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方正小标宋简体" w:eastAsia="方正小标宋简体"/>
          <w:color w:val="FF0000"/>
          <w:kern w:val="2"/>
          <w:sz w:val="80"/>
          <w:szCs w:val="80"/>
        </w:rPr>
      </w:pPr>
      <w:r>
        <w:rPr>
          <w:rFonts w:hint="eastAsia" w:ascii="方正小标宋简体" w:hAnsi="Times New Roman" w:eastAsia="方正小标宋简体" w:cs="Times New Roman"/>
          <w:color w:val="FF0000"/>
          <w:spacing w:val="238"/>
          <w:w w:val="78"/>
          <w:kern w:val="2"/>
          <w:sz w:val="80"/>
          <w:szCs w:val="80"/>
        </w:rPr>
        <w:t>北京中医药大</w:t>
      </w:r>
      <w:r>
        <w:rPr>
          <w:rFonts w:hint="eastAsia" w:ascii="方正小标宋简体" w:hAnsi="Times New Roman" w:eastAsia="方正小标宋简体" w:cs="Times New Roman"/>
          <w:color w:val="FF0000"/>
          <w:spacing w:val="240"/>
          <w:w w:val="78"/>
          <w:kern w:val="2"/>
          <w:sz w:val="80"/>
          <w:szCs w:val="80"/>
        </w:rPr>
        <w:t>学</w:t>
      </w:r>
    </w:p>
    <w:p>
      <w:pPr>
        <w:jc w:val="left"/>
        <w:rPr>
          <w:rFonts w:ascii="仿宋_GB2312" w:eastAsia="仿宋_GB2312"/>
          <w:color w:val="FF0000"/>
          <w:sz w:val="32"/>
          <w:szCs w:val="32"/>
        </w:rPr>
      </w:pPr>
      <w:r>
        <w:pict>
          <v:line id="直接连接符 2" o:spid="_x0000_s2050" o:spt="20" style="position:absolute;left:0pt;margin-left:-0.4pt;margin-top:15.55pt;height:0pt;width:442.9pt;z-index:251660288;mso-width-relative:page;mso-height-relative:page;" filled="f" stroked="t" coordsize="21600,21600" o:gfxdata="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y4fyDVAAAABwEAAA8AAAAAAAAAAQAgAAAAIgAAAGRycy9kb3ducmV2LnhtbFBLAQIUABQAAAAI&#10;AIdO4kACaoMk8AEAAMYDAAAOAAAAAAAAAAEAIAAAACQBAABkcnMvZTJvRG9jLnhtbFBLBQYAAAAA&#10;BgAGAFkBAACGBQAAAAA=&#10;">
            <v:path arrowok="t"/>
            <v:fill on="f" focussize="0,0"/>
            <v:stroke weight="4.5pt" color="#FF0000" linestyle="thickThin" miterlimit="8" joinstyle="miter"/>
            <v:imagedata o:title=""/>
            <o:lock v:ext="edit" aspectratio="f"/>
          </v:line>
        </w:pict>
      </w:r>
    </w:p>
    <w:p>
      <w:pPr>
        <w:keepNext w:val="0"/>
        <w:keepLines w:val="0"/>
        <w:pageBreakBefore w:val="0"/>
        <w:widowControl/>
        <w:kinsoku/>
        <w:wordWrap/>
        <w:overflowPunct/>
        <w:topLinePunct w:val="0"/>
        <w:autoSpaceDE/>
        <w:autoSpaceDN/>
        <w:bidi w:val="0"/>
        <w:adjustRightInd w:val="0"/>
        <w:snapToGrid w:val="0"/>
        <w:spacing w:after="0" w:line="560" w:lineRule="exact"/>
        <w:jc w:val="right"/>
        <w:textAlignment w:val="auto"/>
        <w:rPr>
          <w:rFonts w:ascii="仿宋_GB2312" w:hAnsi="宋体" w:eastAsia="仿宋_GB2312"/>
          <w:bCs/>
          <w:sz w:val="32"/>
          <w:szCs w:val="32"/>
        </w:rPr>
      </w:pPr>
      <w:r>
        <w:rPr>
          <w:rFonts w:hint="eastAsia" w:ascii="仿宋_GB2312" w:hAnsi="宋体" w:eastAsia="仿宋_GB2312"/>
          <w:bCs/>
          <w:sz w:val="32"/>
          <w:szCs w:val="32"/>
        </w:rPr>
        <w:t>京中学函</w:t>
      </w:r>
      <w:r>
        <w:rPr>
          <w:rFonts w:ascii="Cambria Math" w:hAnsi="Cambria Math" w:eastAsia="仿宋_GB2312"/>
          <w:bCs/>
          <w:sz w:val="32"/>
          <w:szCs w:val="32"/>
        </w:rPr>
        <w:t>〔</w:t>
      </w:r>
      <w:r>
        <w:rPr>
          <w:rFonts w:hint="eastAsia" w:ascii="仿宋_GB2312" w:hAnsi="宋体" w:eastAsia="仿宋_GB2312"/>
          <w:bCs/>
          <w:sz w:val="32"/>
          <w:szCs w:val="32"/>
        </w:rPr>
        <w:t>20</w:t>
      </w:r>
      <w:r>
        <w:rPr>
          <w:rFonts w:hint="eastAsia" w:ascii="仿宋_GB2312" w:hAnsi="宋体" w:eastAsia="仿宋_GB2312"/>
          <w:bCs/>
          <w:sz w:val="32"/>
          <w:szCs w:val="32"/>
          <w:lang w:val="en-US" w:eastAsia="zh-CN"/>
        </w:rPr>
        <w:t>20</w:t>
      </w:r>
      <w:r>
        <w:rPr>
          <w:rFonts w:ascii="Cambria Math" w:hAnsi="Cambria Math" w:eastAsia="仿宋_GB2312"/>
          <w:bCs/>
          <w:sz w:val="32"/>
          <w:szCs w:val="32"/>
        </w:rPr>
        <w:t>〕</w:t>
      </w:r>
      <w:r>
        <w:rPr>
          <w:rFonts w:hint="eastAsia" w:ascii="仿宋_GB2312" w:hAnsi="宋体" w:eastAsia="仿宋_GB2312"/>
          <w:bCs/>
          <w:sz w:val="32"/>
          <w:szCs w:val="32"/>
          <w:lang w:val="en-US" w:eastAsia="zh-CN"/>
        </w:rPr>
        <w:t>45</w:t>
      </w:r>
      <w:r>
        <w:rPr>
          <w:rFonts w:hint="eastAsia" w:ascii="仿宋_GB2312" w:hAnsi="宋体" w:eastAsia="仿宋_GB2312"/>
          <w:bCs/>
          <w:sz w:val="32"/>
          <w:szCs w:val="32"/>
        </w:rPr>
        <w:t>号</w:t>
      </w:r>
    </w:p>
    <w:p>
      <w:pPr>
        <w:spacing w:after="0" w:line="560" w:lineRule="exact"/>
        <w:rPr>
          <w:rFonts w:ascii="仿宋_GB2312" w:hAnsi="宋体" w:eastAsia="仿宋_GB2312"/>
          <w:bCs/>
          <w:sz w:val="32"/>
          <w:szCs w:val="32"/>
        </w:rPr>
      </w:pPr>
    </w:p>
    <w:p>
      <w:pPr>
        <w:spacing w:line="220" w:lineRule="atLeast"/>
        <w:jc w:val="center"/>
        <w:rPr>
          <w:rFonts w:ascii="方正小标宋简体" w:eastAsia="方正小标宋简体"/>
          <w:spacing w:val="-12"/>
          <w:sz w:val="44"/>
        </w:rPr>
      </w:pPr>
      <w:r>
        <w:rPr>
          <w:rFonts w:hint="eastAsia" w:ascii="方正小标宋简体" w:eastAsia="方正小标宋简体"/>
          <w:spacing w:val="-12"/>
          <w:sz w:val="44"/>
        </w:rPr>
        <w:t>关于开展长学制本科生德育中期检查的通知</w:t>
      </w:r>
    </w:p>
    <w:p>
      <w:pPr>
        <w:spacing w:after="0" w:line="560" w:lineRule="exact"/>
        <w:jc w:val="both"/>
        <w:rPr>
          <w:rFonts w:ascii="仿宋_GB2312" w:hAnsi="仿宋" w:eastAsia="仿宋_GB2312"/>
          <w:sz w:val="32"/>
        </w:rPr>
      </w:pPr>
    </w:p>
    <w:p>
      <w:pPr>
        <w:spacing w:after="0" w:line="560" w:lineRule="exact"/>
        <w:jc w:val="both"/>
        <w:rPr>
          <w:rFonts w:ascii="仿宋_GB2312" w:hAnsi="仿宋" w:eastAsia="仿宋_GB2312"/>
          <w:sz w:val="32"/>
        </w:rPr>
      </w:pPr>
      <w:r>
        <w:rPr>
          <w:rFonts w:hint="eastAsia" w:ascii="仿宋_GB2312" w:hAnsi="仿宋" w:eastAsia="仿宋_GB2312"/>
          <w:sz w:val="32"/>
        </w:rPr>
        <w:t>各学院：</w:t>
      </w:r>
    </w:p>
    <w:p>
      <w:pPr>
        <w:spacing w:after="0" w:line="560" w:lineRule="exact"/>
        <w:ind w:firstLine="640" w:firstLineChars="200"/>
        <w:jc w:val="both"/>
        <w:rPr>
          <w:rFonts w:ascii="仿宋_GB2312" w:hAnsi="仿宋" w:eastAsia="仿宋_GB2312"/>
          <w:sz w:val="32"/>
        </w:rPr>
      </w:pPr>
      <w:r>
        <w:rPr>
          <w:rFonts w:hint="eastAsia" w:ascii="仿宋_GB2312" w:hAnsi="仿宋" w:eastAsia="仿宋_GB2312"/>
          <w:sz w:val="32"/>
        </w:rPr>
        <w:t>根据《北京中医药大学德育大纲及实施细则》（京中字</w:t>
      </w:r>
      <w:r>
        <w:rPr>
          <w:rFonts w:hint="eastAsia" w:ascii="仿宋_GB2312" w:hAnsi="仿宋" w:eastAsia="仿宋"/>
          <w:sz w:val="32"/>
        </w:rPr>
        <w:t>﹝</w:t>
      </w:r>
      <w:r>
        <w:rPr>
          <w:rFonts w:hint="eastAsia" w:ascii="仿宋_GB2312" w:hAnsi="仿宋" w:eastAsia="仿宋_GB2312"/>
          <w:sz w:val="32"/>
        </w:rPr>
        <w:t>2007</w:t>
      </w:r>
      <w:r>
        <w:rPr>
          <w:rFonts w:hint="eastAsia" w:ascii="仿宋_GB2312" w:hAnsi="仿宋" w:eastAsia="仿宋"/>
          <w:sz w:val="32"/>
        </w:rPr>
        <w:t>﹞</w:t>
      </w:r>
      <w:r>
        <w:rPr>
          <w:rFonts w:hint="eastAsia" w:ascii="仿宋_GB2312" w:hAnsi="仿宋" w:eastAsia="仿宋_GB2312"/>
          <w:sz w:val="32"/>
        </w:rPr>
        <w:t>143号）和《关于北京中医药大学开展德育答辩的工作方案（试行）》（京中学字</w:t>
      </w:r>
      <w:r>
        <w:rPr>
          <w:rFonts w:hint="eastAsia" w:ascii="仿宋_GB2312" w:hAnsi="仿宋" w:eastAsia="仿宋"/>
          <w:sz w:val="32"/>
        </w:rPr>
        <w:t>﹝</w:t>
      </w:r>
      <w:r>
        <w:rPr>
          <w:rFonts w:hint="eastAsia" w:ascii="仿宋_GB2312" w:hAnsi="仿宋" w:eastAsia="仿宋_GB2312"/>
          <w:sz w:val="32"/>
        </w:rPr>
        <w:t>2015</w:t>
      </w:r>
      <w:r>
        <w:rPr>
          <w:rFonts w:hint="eastAsia" w:ascii="仿宋_GB2312" w:hAnsi="仿宋" w:eastAsia="仿宋"/>
          <w:sz w:val="32"/>
        </w:rPr>
        <w:t>﹞</w:t>
      </w:r>
      <w:r>
        <w:rPr>
          <w:rFonts w:hint="eastAsia" w:ascii="仿宋_GB2312" w:hAnsi="仿宋" w:eastAsia="仿宋_GB2312"/>
          <w:sz w:val="32"/>
        </w:rPr>
        <w:t>044号）文件要求，继续落实好本科生德育答辩工作，按照工作要求，本学期需开展我校本科生德育中期检查工作，具体工作要求如下：</w:t>
      </w:r>
    </w:p>
    <w:p>
      <w:pPr>
        <w:spacing w:after="0" w:line="560" w:lineRule="exact"/>
        <w:ind w:firstLine="640" w:firstLineChars="200"/>
        <w:jc w:val="both"/>
        <w:rPr>
          <w:rFonts w:ascii="黑体" w:hAnsi="黑体" w:eastAsia="黑体"/>
          <w:sz w:val="32"/>
        </w:rPr>
      </w:pPr>
      <w:r>
        <w:rPr>
          <w:rFonts w:hint="eastAsia" w:ascii="黑体" w:hAnsi="黑体" w:eastAsia="黑体"/>
          <w:sz w:val="32"/>
        </w:rPr>
        <w:t>一、工作内容</w:t>
      </w:r>
    </w:p>
    <w:p>
      <w:pPr>
        <w:spacing w:after="0" w:line="560" w:lineRule="exact"/>
        <w:ind w:firstLine="640" w:firstLineChars="200"/>
        <w:jc w:val="both"/>
        <w:rPr>
          <w:rFonts w:ascii="仿宋_GB2312" w:hAnsi="仿宋" w:eastAsia="仿宋_GB2312"/>
          <w:sz w:val="32"/>
        </w:rPr>
      </w:pPr>
      <w:r>
        <w:rPr>
          <w:rFonts w:hint="eastAsia" w:ascii="仿宋_GB2312" w:hAnsi="仿宋" w:eastAsia="仿宋_GB2312"/>
          <w:sz w:val="32"/>
        </w:rPr>
        <w:t>在学生大学生活过半的关键阶段，各学院应面向学生组织德育中期检查。学生针对德育开题后辅导员、班主任的指导意见及参与各项课题相关活动对个人德育目标的促进效果，进行德育自我评价与中期总结。</w:t>
      </w:r>
    </w:p>
    <w:p>
      <w:pPr>
        <w:spacing w:after="0" w:line="560" w:lineRule="exact"/>
        <w:ind w:firstLine="640" w:firstLineChars="200"/>
        <w:jc w:val="both"/>
        <w:rPr>
          <w:rFonts w:ascii="仿宋_GB2312" w:hAnsi="仿宋" w:eastAsia="仿宋_GB2312"/>
          <w:sz w:val="32"/>
        </w:rPr>
      </w:pPr>
      <w:r>
        <w:rPr>
          <w:rFonts w:hint="eastAsia" w:ascii="仿宋_GB2312" w:hAnsi="仿宋" w:eastAsia="仿宋_GB2312"/>
          <w:sz w:val="32"/>
        </w:rPr>
        <w:t>主要内容包括：</w:t>
      </w:r>
    </w:p>
    <w:p>
      <w:pPr>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1.</w:t>
      </w:r>
      <w:r>
        <w:rPr>
          <w:rFonts w:hint="eastAsia"/>
        </w:rPr>
        <w:t xml:space="preserve"> </w:t>
      </w:r>
      <w:r>
        <w:rPr>
          <w:rFonts w:hint="eastAsia" w:ascii="仿宋_GB2312" w:eastAsia="仿宋_GB2312"/>
          <w:sz w:val="32"/>
          <w:szCs w:val="32"/>
        </w:rPr>
        <w:t>德育开题以来的主要行动；</w:t>
      </w:r>
    </w:p>
    <w:p>
      <w:pPr>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2.德育发展目标和行动计划的完成度；</w:t>
      </w:r>
    </w:p>
    <w:p>
      <w:pPr>
        <w:spacing w:after="0" w:line="560" w:lineRule="exact"/>
        <w:ind w:firstLine="440" w:firstLineChars="200"/>
        <w:jc w:val="both"/>
        <w:rPr>
          <w:rFonts w:ascii="仿宋_GB2312" w:eastAsia="仿宋_GB2312"/>
          <w:sz w:val="32"/>
          <w:szCs w:val="32"/>
        </w:rPr>
      </w:pPr>
      <w:r>
        <w:pict>
          <v:line id="_x0000_s2051" o:spid="_x0000_s2051" o:spt="20" style="position:absolute;left:0pt;margin-left:-0.6pt;margin-top:79.25pt;height:0pt;width:442.9pt;z-index:251663360;mso-width-relative:page;mso-height-relative:page;" filled="f" stroked="t" coordsize="21600,21600" o:gfxdata="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y4fyDVAAAABwEAAA8AAAAAAAAAAQAgAAAAIgAAAGRycy9kb3ducmV2LnhtbFBLAQIUABQAAAAI&#10;AIdO4kACaoMk8AEAAMYDAAAOAAAAAAAAAAEAIAAAACQBAABkcnMvZTJvRG9jLnhtbFBLBQYAAAAA&#10;BgAGAFkBAACGBQAAAAA=&#10;">
            <v:path arrowok="t"/>
            <v:fill on="f" focussize="0,0"/>
            <v:stroke weight="4.5pt" color="#FF0000" linestyle="thickThin" miterlimit="8" joinstyle="miter"/>
            <v:imagedata o:title=""/>
            <o:lock v:ext="edit" aspectratio="f"/>
          </v:line>
        </w:pict>
      </w:r>
      <w:r>
        <w:rPr>
          <w:rFonts w:hint="eastAsia" w:ascii="仿宋_GB2312" w:eastAsia="仿宋_GB2312"/>
          <w:sz w:val="32"/>
          <w:szCs w:val="32"/>
        </w:rPr>
        <w:t>3.具体项目完成度:完成度</w:t>
      </w:r>
      <w:bookmarkStart w:id="0" w:name="_GoBack"/>
      <w:bookmarkEnd w:id="0"/>
      <w:r>
        <w:rPr>
          <w:rFonts w:hint="eastAsia" w:ascii="仿宋_GB2312" w:eastAsia="仿宋_GB2312"/>
          <w:sz w:val="32"/>
          <w:szCs w:val="32"/>
        </w:rPr>
        <w:t>较好的项目收获或完成度不理想的原因分析；</w:t>
      </w:r>
    </w:p>
    <w:p>
      <w:pPr>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4.权变计划情况；</w:t>
      </w:r>
    </w:p>
    <w:p>
      <w:pPr>
        <w:spacing w:after="0" w:line="560" w:lineRule="exact"/>
        <w:ind w:firstLine="640" w:firstLineChars="200"/>
        <w:jc w:val="both"/>
        <w:rPr>
          <w:rFonts w:hint="eastAsia" w:ascii="黑体" w:hAnsi="黑体" w:eastAsia="黑体"/>
          <w:sz w:val="32"/>
        </w:rPr>
      </w:pPr>
      <w:r>
        <w:rPr>
          <w:rFonts w:hint="eastAsia" w:ascii="仿宋_GB2312" w:eastAsia="仿宋_GB2312"/>
          <w:sz w:val="32"/>
          <w:szCs w:val="32"/>
        </w:rPr>
        <w:t>5.德育结题前的计划调整安排或原计划的执行进度安排。</w:t>
      </w:r>
    </w:p>
    <w:p>
      <w:pPr>
        <w:spacing w:after="0" w:line="560" w:lineRule="exact"/>
        <w:ind w:firstLine="640" w:firstLineChars="200"/>
        <w:jc w:val="both"/>
        <w:rPr>
          <w:rFonts w:ascii="黑体" w:hAnsi="黑体" w:eastAsia="黑体"/>
          <w:sz w:val="32"/>
        </w:rPr>
      </w:pPr>
      <w:r>
        <w:rPr>
          <w:rFonts w:hint="eastAsia" w:ascii="黑体" w:hAnsi="黑体" w:eastAsia="黑体"/>
          <w:sz w:val="32"/>
        </w:rPr>
        <w:t>二、面向群体</w:t>
      </w:r>
    </w:p>
    <w:p>
      <w:pPr>
        <w:spacing w:after="0" w:line="560" w:lineRule="exact"/>
        <w:ind w:firstLine="640" w:firstLineChars="200"/>
        <w:jc w:val="both"/>
        <w:rPr>
          <w:rFonts w:hint="eastAsia" w:ascii="仿宋_GB2312" w:hAnsi="仿宋" w:eastAsia="仿宋_GB2312"/>
          <w:sz w:val="32"/>
          <w:lang w:eastAsia="zh-CN"/>
        </w:rPr>
      </w:pPr>
      <w:r>
        <w:rPr>
          <w:rFonts w:hint="eastAsia" w:ascii="仿宋_GB2312" w:hAnsi="仿宋" w:eastAsia="仿宋_GB2312"/>
          <w:sz w:val="32"/>
        </w:rPr>
        <w:t>201</w:t>
      </w:r>
      <w:r>
        <w:rPr>
          <w:rFonts w:hint="eastAsia" w:ascii="仿宋_GB2312" w:hAnsi="仿宋" w:eastAsia="仿宋_GB2312"/>
          <w:sz w:val="32"/>
          <w:lang w:val="en-US" w:eastAsia="zh-CN"/>
        </w:rPr>
        <w:t>8</w:t>
      </w:r>
      <w:r>
        <w:rPr>
          <w:rFonts w:hint="eastAsia" w:ascii="仿宋_GB2312" w:hAnsi="仿宋" w:eastAsia="仿宋_GB2312"/>
          <w:sz w:val="32"/>
        </w:rPr>
        <w:t>级五年制</w:t>
      </w:r>
      <w:r>
        <w:rPr>
          <w:rFonts w:hint="eastAsia" w:ascii="仿宋_GB2312" w:hAnsi="仿宋" w:eastAsia="仿宋_GB2312"/>
          <w:sz w:val="32"/>
          <w:lang w:eastAsia="zh-CN"/>
        </w:rPr>
        <w:t>、</w:t>
      </w:r>
      <w:r>
        <w:rPr>
          <w:rFonts w:hint="eastAsia" w:ascii="仿宋_GB2312" w:hAnsi="仿宋" w:eastAsia="仿宋_GB2312"/>
          <w:sz w:val="32"/>
          <w:lang w:val="en-US" w:eastAsia="zh-CN"/>
        </w:rPr>
        <w:t>2018级八年制</w:t>
      </w:r>
      <w:r>
        <w:rPr>
          <w:rFonts w:hint="eastAsia" w:ascii="仿宋_GB2312" w:hAnsi="仿宋" w:eastAsia="仿宋_GB2312"/>
          <w:sz w:val="32"/>
          <w:lang w:eastAsia="zh-CN"/>
        </w:rPr>
        <w:t>本科生</w:t>
      </w:r>
    </w:p>
    <w:p>
      <w:pPr>
        <w:spacing w:after="0" w:line="560" w:lineRule="exact"/>
        <w:ind w:firstLine="640" w:firstLineChars="200"/>
        <w:jc w:val="both"/>
        <w:rPr>
          <w:rFonts w:ascii="黑体" w:hAnsi="黑体" w:eastAsia="黑体"/>
          <w:sz w:val="32"/>
        </w:rPr>
      </w:pPr>
      <w:r>
        <w:rPr>
          <w:rFonts w:hint="eastAsia" w:ascii="黑体" w:hAnsi="黑体" w:eastAsia="黑体"/>
          <w:sz w:val="32"/>
        </w:rPr>
        <w:t>三、检查时间</w:t>
      </w:r>
    </w:p>
    <w:p>
      <w:pPr>
        <w:spacing w:after="0" w:line="560" w:lineRule="exact"/>
        <w:ind w:firstLine="640" w:firstLineChars="200"/>
        <w:jc w:val="both"/>
        <w:rPr>
          <w:rFonts w:ascii="仿宋_GB2312" w:hAnsi="仿宋" w:eastAsia="仿宋_GB2312"/>
          <w:sz w:val="32"/>
        </w:rPr>
      </w:pPr>
      <w:r>
        <w:rPr>
          <w:rFonts w:hint="eastAsia" w:ascii="仿宋_GB2312" w:hAnsi="仿宋" w:eastAsia="仿宋_GB2312"/>
          <w:sz w:val="32"/>
        </w:rPr>
        <w:t>即日起至20</w:t>
      </w:r>
      <w:r>
        <w:rPr>
          <w:rFonts w:hint="eastAsia" w:ascii="仿宋_GB2312" w:hAnsi="仿宋" w:eastAsia="仿宋_GB2312"/>
          <w:sz w:val="32"/>
          <w:lang w:val="en-US" w:eastAsia="zh-CN"/>
        </w:rPr>
        <w:t>20</w:t>
      </w:r>
      <w:r>
        <w:rPr>
          <w:rFonts w:hint="eastAsia" w:ascii="仿宋_GB2312" w:hAnsi="仿宋" w:eastAsia="仿宋_GB2312"/>
          <w:sz w:val="32"/>
        </w:rPr>
        <w:t>年1</w:t>
      </w:r>
      <w:r>
        <w:rPr>
          <w:rFonts w:hint="eastAsia" w:ascii="仿宋_GB2312" w:hAnsi="仿宋" w:eastAsia="仿宋_GB2312"/>
          <w:sz w:val="32"/>
          <w:lang w:val="en-US" w:eastAsia="zh-CN"/>
        </w:rPr>
        <w:t>2</w:t>
      </w:r>
      <w:r>
        <w:rPr>
          <w:rFonts w:hint="eastAsia" w:ascii="仿宋_GB2312" w:hAnsi="仿宋" w:eastAsia="仿宋_GB2312"/>
          <w:sz w:val="32"/>
        </w:rPr>
        <w:t>月</w:t>
      </w:r>
      <w:r>
        <w:rPr>
          <w:rFonts w:hint="eastAsia" w:ascii="仿宋_GB2312" w:hAnsi="仿宋" w:eastAsia="仿宋_GB2312"/>
          <w:sz w:val="32"/>
          <w:lang w:val="en-US" w:eastAsia="zh-CN"/>
        </w:rPr>
        <w:t>21</w:t>
      </w:r>
      <w:r>
        <w:rPr>
          <w:rFonts w:hint="eastAsia" w:ascii="仿宋_GB2312" w:hAnsi="仿宋" w:eastAsia="仿宋_GB2312"/>
          <w:sz w:val="32"/>
        </w:rPr>
        <w:t>日</w:t>
      </w:r>
    </w:p>
    <w:p>
      <w:pPr>
        <w:spacing w:after="0" w:line="560" w:lineRule="exact"/>
        <w:ind w:firstLine="640" w:firstLineChars="200"/>
        <w:jc w:val="both"/>
        <w:rPr>
          <w:rFonts w:ascii="黑体" w:hAnsi="黑体" w:eastAsia="黑体"/>
          <w:sz w:val="32"/>
        </w:rPr>
      </w:pPr>
      <w:r>
        <w:rPr>
          <w:rFonts w:hint="eastAsia" w:ascii="黑体" w:hAnsi="黑体" w:eastAsia="黑体"/>
          <w:sz w:val="32"/>
        </w:rPr>
        <w:t>四、组织形式</w:t>
      </w:r>
    </w:p>
    <w:p>
      <w:pPr>
        <w:spacing w:after="0" w:line="560" w:lineRule="exact"/>
        <w:ind w:firstLine="640" w:firstLineChars="200"/>
        <w:jc w:val="both"/>
        <w:rPr>
          <w:rFonts w:ascii="仿宋_GB2312" w:hAnsi="仿宋" w:eastAsia="仿宋_GB2312"/>
          <w:b/>
          <w:sz w:val="32"/>
        </w:rPr>
      </w:pPr>
      <w:r>
        <w:rPr>
          <w:rFonts w:hint="eastAsia" w:ascii="仿宋_GB2312" w:hAnsi="仿宋" w:eastAsia="仿宋_GB2312"/>
          <w:sz w:val="32"/>
        </w:rPr>
        <w:t>各学院以班级为单位，由指导教师、班主任具体落实检查任务可结合主题班会活动组织开展德育答辩工作。学生可利用PPT、视频、图片等多种形式，汇报展示自己的德育目标</w:t>
      </w:r>
      <w:r>
        <w:rPr>
          <w:rFonts w:hint="eastAsia" w:ascii="仿宋_GB2312" w:hAnsi="仿宋" w:eastAsia="仿宋_GB2312"/>
          <w:sz w:val="32"/>
          <w:lang w:eastAsia="zh-CN"/>
        </w:rPr>
        <w:t>设定及</w:t>
      </w:r>
      <w:r>
        <w:rPr>
          <w:rFonts w:hint="eastAsia" w:ascii="仿宋_GB2312" w:hAnsi="仿宋" w:eastAsia="仿宋_GB2312"/>
          <w:sz w:val="32"/>
        </w:rPr>
        <w:t>落实情况、德育发展成效等。</w:t>
      </w:r>
    </w:p>
    <w:p>
      <w:pPr>
        <w:spacing w:after="0" w:line="560" w:lineRule="exact"/>
        <w:ind w:firstLine="640" w:firstLineChars="200"/>
        <w:jc w:val="both"/>
        <w:rPr>
          <w:rFonts w:ascii="黑体" w:hAnsi="黑体" w:eastAsia="黑体"/>
          <w:sz w:val="32"/>
        </w:rPr>
      </w:pPr>
      <w:r>
        <w:rPr>
          <w:rFonts w:hint="eastAsia" w:ascii="黑体" w:hAnsi="黑体" w:eastAsia="黑体"/>
          <w:sz w:val="32"/>
        </w:rPr>
        <w:t>五、工作要求</w:t>
      </w:r>
    </w:p>
    <w:p>
      <w:pPr>
        <w:spacing w:after="0" w:line="560" w:lineRule="exact"/>
        <w:ind w:firstLine="640" w:firstLineChars="200"/>
        <w:jc w:val="both"/>
        <w:rPr>
          <w:rFonts w:ascii="仿宋_GB2312" w:hAnsi="仿宋" w:eastAsia="仿宋_GB2312"/>
          <w:sz w:val="32"/>
        </w:rPr>
      </w:pPr>
      <w:r>
        <w:rPr>
          <w:rFonts w:hint="eastAsia" w:ascii="仿宋_GB2312" w:hAnsi="仿宋" w:eastAsia="仿宋_GB2312"/>
          <w:sz w:val="32"/>
        </w:rPr>
        <w:t>1.本次德育中期检查要求每名201</w:t>
      </w:r>
      <w:r>
        <w:rPr>
          <w:rFonts w:hint="eastAsia" w:ascii="仿宋_GB2312" w:hAnsi="仿宋" w:eastAsia="仿宋_GB2312"/>
          <w:sz w:val="32"/>
          <w:lang w:val="en-US" w:eastAsia="zh-CN"/>
        </w:rPr>
        <w:t>8</w:t>
      </w:r>
      <w:r>
        <w:rPr>
          <w:rFonts w:hint="eastAsia" w:ascii="仿宋_GB2312" w:hAnsi="仿宋" w:eastAsia="仿宋_GB2312"/>
          <w:sz w:val="32"/>
        </w:rPr>
        <w:t>级五年制</w:t>
      </w:r>
      <w:r>
        <w:rPr>
          <w:rFonts w:hint="eastAsia" w:ascii="仿宋_GB2312" w:hAnsi="仿宋" w:eastAsia="仿宋_GB2312"/>
          <w:sz w:val="32"/>
          <w:lang w:eastAsia="zh-CN"/>
        </w:rPr>
        <w:t>（含长学制）</w:t>
      </w:r>
      <w:r>
        <w:rPr>
          <w:rFonts w:hint="eastAsia" w:ascii="仿宋_GB2312" w:hAnsi="仿宋" w:eastAsia="仿宋_GB2312"/>
          <w:sz w:val="32"/>
        </w:rPr>
        <w:t>本科生必须完成，学生需按照要求完成《德育中期检查情况表》（见附件1），并撰写不少于2000字的德育中期报告，撰写要求详见附件2。</w:t>
      </w:r>
    </w:p>
    <w:p>
      <w:pPr>
        <w:spacing w:after="0" w:line="560" w:lineRule="exact"/>
        <w:ind w:firstLine="640" w:firstLineChars="200"/>
        <w:jc w:val="both"/>
        <w:rPr>
          <w:rFonts w:ascii="仿宋_GB2312" w:hAnsi="仿宋" w:eastAsia="仿宋_GB2312"/>
          <w:sz w:val="32"/>
        </w:rPr>
      </w:pPr>
      <w:r>
        <w:rPr>
          <w:rFonts w:hint="eastAsia" w:ascii="仿宋_GB2312" w:hAnsi="仿宋" w:eastAsia="仿宋_GB2312"/>
          <w:sz w:val="32"/>
        </w:rPr>
        <w:t>2.学生《德育中期检查情况表》和德育中期报告，需由各学院进行归档管理。</w:t>
      </w:r>
    </w:p>
    <w:p>
      <w:pPr>
        <w:spacing w:after="0" w:line="560" w:lineRule="exact"/>
        <w:ind w:firstLine="640" w:firstLineChars="200"/>
        <w:jc w:val="both"/>
        <w:rPr>
          <w:rFonts w:ascii="仿宋_GB2312" w:hAnsi="仿宋" w:eastAsia="仿宋_GB2312"/>
          <w:sz w:val="32"/>
        </w:rPr>
      </w:pPr>
      <w:r>
        <w:rPr>
          <w:rFonts w:hint="eastAsia" w:ascii="仿宋_GB2312" w:hAnsi="仿宋" w:eastAsia="仿宋_GB2312"/>
          <w:sz w:val="32"/>
        </w:rPr>
        <w:t>3.强化指导教师对学生德育中期检查的指导。针对学生德育中期检查中的权变计划、主要行动与德育发展目标存在偏离、德育发展目标完成度不高等现象，指导教师要结合学生的德育发展目标指导学生制定切实可行的修订方案和行动计划。</w:t>
      </w:r>
    </w:p>
    <w:p>
      <w:pPr>
        <w:spacing w:after="0" w:line="560" w:lineRule="exact"/>
        <w:ind w:firstLine="640" w:firstLineChars="200"/>
        <w:jc w:val="both"/>
        <w:rPr>
          <w:rFonts w:ascii="仿宋_GB2312" w:hAnsi="仿宋" w:eastAsia="仿宋_GB2312"/>
          <w:sz w:val="32"/>
        </w:rPr>
      </w:pPr>
      <w:r>
        <w:rPr>
          <w:rFonts w:hint="eastAsia" w:ascii="仿宋_GB2312" w:hAnsi="仿宋" w:eastAsia="仿宋_GB2312"/>
          <w:sz w:val="32"/>
        </w:rPr>
        <w:t>4.各学院请于1</w:t>
      </w:r>
      <w:r>
        <w:rPr>
          <w:rFonts w:hint="eastAsia" w:ascii="仿宋_GB2312" w:hAnsi="仿宋" w:eastAsia="仿宋_GB2312"/>
          <w:sz w:val="32"/>
          <w:lang w:val="en-US" w:eastAsia="zh-CN"/>
        </w:rPr>
        <w:t>2</w:t>
      </w:r>
      <w:r>
        <w:rPr>
          <w:rFonts w:hint="eastAsia" w:ascii="仿宋_GB2312" w:hAnsi="仿宋" w:eastAsia="仿宋_GB2312"/>
          <w:sz w:val="32"/>
        </w:rPr>
        <w:t>月2</w:t>
      </w:r>
      <w:r>
        <w:rPr>
          <w:rFonts w:hint="eastAsia" w:ascii="仿宋_GB2312" w:hAnsi="仿宋" w:eastAsia="仿宋_GB2312"/>
          <w:sz w:val="32"/>
          <w:lang w:val="en-US" w:eastAsia="zh-CN"/>
        </w:rPr>
        <w:t>5</w:t>
      </w:r>
      <w:r>
        <w:rPr>
          <w:rFonts w:hint="eastAsia" w:ascii="仿宋_GB2312" w:hAnsi="仿宋" w:eastAsia="仿宋_GB2312"/>
          <w:sz w:val="32"/>
        </w:rPr>
        <w:t>日前将本学院德育中期检查情况进行总结，将不少于1000字学院工作总结</w:t>
      </w:r>
      <w:r>
        <w:rPr>
          <w:rFonts w:hint="eastAsia" w:ascii="仿宋_GB2312" w:hAnsi="仿宋" w:eastAsia="仿宋_GB2312"/>
          <w:sz w:val="32"/>
          <w:lang w:eastAsia="zh-CN"/>
        </w:rPr>
        <w:t>（或学院该项工作整体活动简报）</w:t>
      </w:r>
      <w:r>
        <w:rPr>
          <w:rFonts w:hint="eastAsia" w:ascii="仿宋_GB2312" w:hAnsi="仿宋" w:eastAsia="仿宋_GB2312"/>
          <w:sz w:val="32"/>
        </w:rPr>
        <w:t>和各班级中期检查照片（每班级2张，照片请以班级名称命名）发送至邮箱bucmsizhengke@163.com。</w:t>
      </w:r>
    </w:p>
    <w:p>
      <w:pPr>
        <w:spacing w:after="0" w:line="560" w:lineRule="exact"/>
        <w:ind w:firstLine="640" w:firstLineChars="200"/>
        <w:jc w:val="both"/>
        <w:rPr>
          <w:rFonts w:hint="eastAsia" w:ascii="仿宋_GB2312" w:hAnsi="仿宋" w:eastAsia="仿宋_GB2312"/>
          <w:sz w:val="32"/>
        </w:rPr>
      </w:pPr>
      <w:r>
        <w:rPr>
          <w:rFonts w:hint="eastAsia" w:ascii="仿宋_GB2312" w:hAnsi="仿宋" w:eastAsia="仿宋_GB2312"/>
          <w:sz w:val="32"/>
        </w:rPr>
        <w:t>联</w:t>
      </w:r>
      <w:r>
        <w:rPr>
          <w:rFonts w:hint="eastAsia" w:ascii="仿宋_GB2312" w:hAnsi="仿宋" w:eastAsia="仿宋_GB2312"/>
          <w:sz w:val="32"/>
          <w:lang w:val="en-US" w:eastAsia="zh-CN"/>
        </w:rPr>
        <w:t xml:space="preserve"> </w:t>
      </w:r>
      <w:r>
        <w:rPr>
          <w:rFonts w:hint="eastAsia" w:ascii="仿宋_GB2312" w:hAnsi="仿宋" w:eastAsia="仿宋_GB2312"/>
          <w:sz w:val="32"/>
        </w:rPr>
        <w:t>系</w:t>
      </w:r>
      <w:r>
        <w:rPr>
          <w:rFonts w:hint="eastAsia" w:ascii="仿宋_GB2312" w:hAnsi="仿宋" w:eastAsia="仿宋_GB2312"/>
          <w:sz w:val="32"/>
          <w:lang w:val="en-US" w:eastAsia="zh-CN"/>
        </w:rPr>
        <w:t xml:space="preserve"> </w:t>
      </w:r>
      <w:r>
        <w:rPr>
          <w:rFonts w:hint="eastAsia" w:ascii="仿宋_GB2312" w:hAnsi="仿宋" w:eastAsia="仿宋_GB2312"/>
          <w:sz w:val="32"/>
        </w:rPr>
        <w:t>人：徐娜</w:t>
      </w:r>
    </w:p>
    <w:p>
      <w:pPr>
        <w:spacing w:after="0" w:line="560" w:lineRule="exact"/>
        <w:ind w:firstLine="640" w:firstLineChars="200"/>
        <w:jc w:val="both"/>
        <w:rPr>
          <w:rFonts w:hint="eastAsia" w:ascii="仿宋_GB2312" w:hAnsi="仿宋" w:eastAsia="仿宋_GB2312"/>
          <w:sz w:val="32"/>
          <w:lang w:val="en-US" w:eastAsia="zh-CN"/>
        </w:rPr>
      </w:pPr>
      <w:r>
        <w:rPr>
          <w:rFonts w:hint="eastAsia" w:ascii="仿宋_GB2312" w:hAnsi="仿宋" w:eastAsia="仿宋_GB2312"/>
          <w:sz w:val="32"/>
          <w:lang w:eastAsia="zh-CN"/>
        </w:rPr>
        <w:t>联系电话</w:t>
      </w:r>
      <w:r>
        <w:rPr>
          <w:rFonts w:hint="eastAsia" w:ascii="仿宋_GB2312" w:hAnsi="仿宋" w:eastAsia="仿宋_GB2312"/>
          <w:sz w:val="32"/>
        </w:rPr>
        <w:t>：</w:t>
      </w:r>
      <w:r>
        <w:rPr>
          <w:rFonts w:hint="eastAsia" w:ascii="仿宋_GB2312" w:hAnsi="仿宋" w:eastAsia="仿宋_GB2312"/>
          <w:sz w:val="32"/>
          <w:lang w:val="en-US" w:eastAsia="zh-CN"/>
        </w:rPr>
        <w:t>53911266</w:t>
      </w:r>
    </w:p>
    <w:p>
      <w:pPr>
        <w:spacing w:after="0" w:line="560" w:lineRule="exact"/>
        <w:ind w:firstLine="640" w:firstLineChars="200"/>
        <w:jc w:val="both"/>
        <w:rPr>
          <w:rFonts w:ascii="仿宋_GB2312" w:hAnsi="仿宋" w:eastAsia="仿宋_GB2312"/>
          <w:sz w:val="32"/>
        </w:rPr>
      </w:pPr>
    </w:p>
    <w:p>
      <w:pPr>
        <w:spacing w:after="0" w:line="560" w:lineRule="exact"/>
        <w:jc w:val="both"/>
        <w:rPr>
          <w:rFonts w:ascii="仿宋_GB2312" w:hAnsi="仿宋" w:eastAsia="仿宋_GB2312"/>
          <w:sz w:val="32"/>
        </w:rPr>
      </w:pPr>
      <w:r>
        <w:rPr>
          <w:rFonts w:hint="eastAsia" w:ascii="仿宋_GB2312" w:hAnsi="仿宋" w:eastAsia="仿宋_GB2312"/>
          <w:sz w:val="32"/>
        </w:rPr>
        <w:t>附件1：德育中期检查情况表</w:t>
      </w:r>
    </w:p>
    <w:p>
      <w:pPr>
        <w:spacing w:after="0" w:line="560" w:lineRule="exact"/>
        <w:jc w:val="both"/>
        <w:rPr>
          <w:rFonts w:ascii="仿宋_GB2312" w:hAnsi="仿宋" w:eastAsia="仿宋_GB2312"/>
          <w:sz w:val="32"/>
        </w:rPr>
      </w:pPr>
      <w:r>
        <w:rPr>
          <w:rFonts w:hint="eastAsia" w:ascii="仿宋_GB2312" w:hAnsi="仿宋" w:eastAsia="仿宋_GB2312"/>
          <w:sz w:val="32"/>
        </w:rPr>
        <w:t>附件2：德育答辩中期报告封面</w:t>
      </w:r>
    </w:p>
    <w:p>
      <w:pPr>
        <w:spacing w:after="0" w:line="560" w:lineRule="exact"/>
        <w:jc w:val="both"/>
        <w:rPr>
          <w:rFonts w:ascii="仿宋_GB2312" w:hAnsi="仿宋" w:eastAsia="仿宋_GB2312"/>
          <w:spacing w:val="-20"/>
          <w:sz w:val="32"/>
        </w:rPr>
      </w:pPr>
      <w:r>
        <w:rPr>
          <w:rFonts w:hint="eastAsia" w:ascii="仿宋_GB2312" w:hAnsi="仿宋" w:eastAsia="仿宋_GB2312"/>
          <w:sz w:val="32"/>
        </w:rPr>
        <w:t>附件3：</w:t>
      </w:r>
      <w:r>
        <w:rPr>
          <w:rFonts w:hint="eastAsia" w:ascii="仿宋_GB2312" w:hAnsi="仿宋" w:eastAsia="仿宋_GB2312"/>
          <w:spacing w:val="-20"/>
          <w:sz w:val="32"/>
        </w:rPr>
        <w:t>北京中医药大学本科生德育答辩报告/论文撰写规范</w:t>
      </w:r>
    </w:p>
    <w:p>
      <w:pPr>
        <w:adjustRightInd/>
        <w:snapToGrid/>
        <w:spacing w:after="0" w:line="560" w:lineRule="exact"/>
        <w:jc w:val="right"/>
        <w:rPr>
          <w:rFonts w:ascii="仿宋_GB2312" w:hAnsi="仿宋" w:eastAsia="仿宋_GB2312"/>
          <w:sz w:val="32"/>
        </w:rPr>
      </w:pPr>
    </w:p>
    <w:p>
      <w:pPr>
        <w:adjustRightInd/>
        <w:snapToGrid/>
        <w:spacing w:after="0" w:line="560" w:lineRule="exact"/>
        <w:jc w:val="right"/>
        <w:rPr>
          <w:rFonts w:hint="eastAsia" w:ascii="仿宋_GB2312" w:hAnsi="仿宋" w:eastAsia="仿宋_GB2312"/>
          <w:sz w:val="32"/>
        </w:rPr>
      </w:pPr>
    </w:p>
    <w:p>
      <w:pPr>
        <w:adjustRightInd/>
        <w:snapToGrid/>
        <w:spacing w:after="0" w:line="560" w:lineRule="exact"/>
        <w:jc w:val="right"/>
        <w:rPr>
          <w:rFonts w:ascii="仿宋_GB2312" w:hAnsi="仿宋" w:eastAsia="仿宋_GB2312"/>
          <w:sz w:val="32"/>
        </w:rPr>
      </w:pPr>
    </w:p>
    <w:p>
      <w:pPr>
        <w:adjustRightInd/>
        <w:snapToGrid/>
        <w:spacing w:after="0" w:line="560" w:lineRule="exact"/>
        <w:jc w:val="right"/>
        <w:rPr>
          <w:rFonts w:ascii="仿宋_GB2312" w:hAnsi="仿宋" w:eastAsia="仿宋_GB2312"/>
          <w:sz w:val="32"/>
        </w:rPr>
      </w:pPr>
      <w:r>
        <w:rPr>
          <w:rFonts w:hint="eastAsia" w:ascii="仿宋_GB2312" w:hAnsi="仿宋" w:eastAsia="仿宋_GB2312"/>
          <w:sz w:val="32"/>
        </w:rPr>
        <w:t>北京中医药大学学生工作部</w:t>
      </w:r>
    </w:p>
    <w:p>
      <w:pPr>
        <w:adjustRightInd/>
        <w:snapToGrid/>
        <w:spacing w:after="0" w:line="560" w:lineRule="exact"/>
        <w:ind w:right="480"/>
        <w:jc w:val="right"/>
        <w:rPr>
          <w:rFonts w:hint="eastAsia" w:ascii="仿宋" w:hAnsi="仿宋" w:eastAsia="仿宋" w:cs="VQAFCS+·ÂËÎ"/>
          <w:color w:val="000000"/>
          <w:sz w:val="28"/>
          <w:szCs w:val="28"/>
          <w:lang w:val="ru-RU"/>
        </w:rPr>
        <w:sectPr>
          <w:pgSz w:w="11850" w:h="16783"/>
          <w:pgMar w:top="1440" w:right="1531" w:bottom="1440" w:left="1531" w:header="709" w:footer="709" w:gutter="0"/>
          <w:cols w:space="708" w:num="1"/>
          <w:docGrid w:linePitch="360" w:charSpace="0"/>
        </w:sectPr>
      </w:pPr>
      <w:r>
        <w:rPr>
          <w:rFonts w:hint="eastAsia" w:ascii="仿宋_GB2312" w:hAnsi="仿宋" w:eastAsia="仿宋_GB2312"/>
          <w:sz w:val="32"/>
        </w:rPr>
        <w:t>20</w:t>
      </w:r>
      <w:r>
        <w:rPr>
          <w:rFonts w:hint="eastAsia" w:ascii="仿宋_GB2312" w:hAnsi="仿宋" w:eastAsia="仿宋_GB2312"/>
          <w:sz w:val="32"/>
          <w:lang w:val="en-US" w:eastAsia="zh-CN"/>
        </w:rPr>
        <w:t>20</w:t>
      </w:r>
      <w:r>
        <w:rPr>
          <w:rFonts w:hint="eastAsia" w:ascii="仿宋_GB2312" w:hAnsi="仿宋" w:eastAsia="仿宋_GB2312"/>
          <w:sz w:val="32"/>
        </w:rPr>
        <w:t>年</w:t>
      </w:r>
      <w:r>
        <w:rPr>
          <w:rFonts w:hint="eastAsia" w:ascii="仿宋_GB2312" w:hAnsi="仿宋" w:eastAsia="仿宋_GB2312"/>
          <w:sz w:val="32"/>
          <w:lang w:val="en-US" w:eastAsia="zh-CN"/>
        </w:rPr>
        <w:t>11</w:t>
      </w:r>
      <w:r>
        <w:rPr>
          <w:rFonts w:hint="eastAsia" w:ascii="仿宋_GB2312" w:hAnsi="仿宋" w:eastAsia="仿宋_GB2312"/>
          <w:sz w:val="32"/>
        </w:rPr>
        <w:t>月</w:t>
      </w:r>
      <w:r>
        <w:rPr>
          <w:rFonts w:hint="eastAsia" w:ascii="仿宋_GB2312" w:hAnsi="仿宋" w:eastAsia="仿宋_GB2312"/>
          <w:sz w:val="32"/>
          <w:lang w:val="en-US" w:eastAsia="zh-CN"/>
        </w:rPr>
        <w:t>10</w:t>
      </w:r>
      <w:r>
        <w:rPr>
          <w:rFonts w:hint="eastAsia" w:ascii="仿宋_GB2312" w:hAnsi="仿宋" w:eastAsia="仿宋_GB2312"/>
          <w:sz w:val="32"/>
        </w:rPr>
        <w:t>日</w:t>
      </w:r>
      <w:r>
        <w:rPr>
          <w:rFonts w:ascii="仿宋_GB2312" w:hAnsi="仿宋" w:eastAsia="仿宋_GB2312"/>
          <w:sz w:val="32"/>
        </w:rPr>
        <w:br w:type="page"/>
      </w:r>
    </w:p>
    <w:p>
      <w:pPr>
        <w:adjustRightInd/>
        <w:snapToGrid/>
        <w:spacing w:after="0" w:line="560" w:lineRule="exact"/>
        <w:ind w:right="480"/>
        <w:jc w:val="left"/>
        <w:rPr>
          <w:rFonts w:ascii="仿宋" w:hAnsi="仿宋" w:eastAsia="仿宋" w:cs="VQAFCS+·ÂËÎ"/>
          <w:color w:val="000000"/>
          <w:sz w:val="28"/>
          <w:szCs w:val="28"/>
          <w:lang w:val="ru-RU"/>
        </w:rPr>
      </w:pPr>
      <w:r>
        <w:rPr>
          <w:rFonts w:hint="eastAsia" w:ascii="仿宋" w:hAnsi="仿宋" w:eastAsia="仿宋" w:cs="VQAFCS+·ÂËÎ"/>
          <w:color w:val="000000"/>
          <w:sz w:val="28"/>
          <w:szCs w:val="28"/>
          <w:lang w:val="ru-RU"/>
        </w:rPr>
        <w:t>附件1</w:t>
      </w:r>
    </w:p>
    <w:p>
      <w:pPr>
        <w:spacing w:line="560" w:lineRule="exact"/>
        <w:ind w:right="280"/>
        <w:jc w:val="center"/>
        <w:rPr>
          <w:rFonts w:ascii="方正小标宋简体" w:hAnsi="黑体" w:eastAsia="方正小标宋简体"/>
          <w:sz w:val="36"/>
        </w:rPr>
      </w:pPr>
      <w:r>
        <w:rPr>
          <w:rFonts w:hint="eastAsia" w:ascii="方正小标宋简体" w:hAnsi="黑体" w:eastAsia="方正小标宋简体"/>
          <w:sz w:val="36"/>
        </w:rPr>
        <w:t>北京中医药大学德育中期检查情况表</w:t>
      </w:r>
    </w:p>
    <w:tbl>
      <w:tblPr>
        <w:tblStyle w:val="4"/>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843"/>
        <w:gridCol w:w="1418"/>
        <w:gridCol w:w="850"/>
        <w:gridCol w:w="992"/>
        <w:gridCol w:w="127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985" w:type="dxa"/>
            <w:vAlign w:val="center"/>
          </w:tcPr>
          <w:p>
            <w:pPr>
              <w:spacing w:after="0" w:line="440" w:lineRule="exact"/>
              <w:ind w:right="33"/>
              <w:jc w:val="center"/>
              <w:rPr>
                <w:rFonts w:ascii="仿宋" w:hAnsi="仿宋" w:eastAsia="仿宋"/>
                <w:sz w:val="28"/>
                <w:szCs w:val="24"/>
              </w:rPr>
            </w:pPr>
            <w:r>
              <w:rPr>
                <w:rFonts w:hint="eastAsia" w:ascii="仿宋" w:hAnsi="仿宋" w:eastAsia="仿宋"/>
                <w:sz w:val="28"/>
                <w:szCs w:val="24"/>
              </w:rPr>
              <w:t>姓名</w:t>
            </w:r>
          </w:p>
        </w:tc>
        <w:tc>
          <w:tcPr>
            <w:tcW w:w="1843" w:type="dxa"/>
            <w:vAlign w:val="center"/>
          </w:tcPr>
          <w:p>
            <w:pPr>
              <w:spacing w:after="0" w:line="440" w:lineRule="exact"/>
              <w:ind w:right="-70"/>
              <w:jc w:val="center"/>
              <w:rPr>
                <w:rFonts w:ascii="仿宋" w:hAnsi="仿宋" w:eastAsia="仿宋"/>
                <w:sz w:val="28"/>
                <w:szCs w:val="24"/>
              </w:rPr>
            </w:pPr>
          </w:p>
        </w:tc>
        <w:tc>
          <w:tcPr>
            <w:tcW w:w="1418" w:type="dxa"/>
            <w:vAlign w:val="center"/>
          </w:tcPr>
          <w:p>
            <w:pPr>
              <w:spacing w:after="0" w:line="440" w:lineRule="exact"/>
              <w:ind w:right="33"/>
              <w:jc w:val="center"/>
              <w:rPr>
                <w:rFonts w:ascii="仿宋" w:hAnsi="仿宋" w:eastAsia="仿宋"/>
                <w:sz w:val="28"/>
                <w:szCs w:val="24"/>
              </w:rPr>
            </w:pPr>
            <w:r>
              <w:rPr>
                <w:rFonts w:hint="eastAsia" w:ascii="仿宋" w:hAnsi="仿宋" w:eastAsia="仿宋"/>
                <w:sz w:val="28"/>
                <w:szCs w:val="24"/>
              </w:rPr>
              <w:t>学院</w:t>
            </w:r>
          </w:p>
        </w:tc>
        <w:tc>
          <w:tcPr>
            <w:tcW w:w="1842" w:type="dxa"/>
            <w:gridSpan w:val="2"/>
            <w:vAlign w:val="center"/>
          </w:tcPr>
          <w:p>
            <w:pPr>
              <w:tabs>
                <w:tab w:val="left" w:pos="1204"/>
              </w:tabs>
              <w:spacing w:after="0" w:line="440" w:lineRule="exact"/>
              <w:ind w:right="-65"/>
              <w:jc w:val="center"/>
              <w:rPr>
                <w:rFonts w:ascii="仿宋" w:hAnsi="仿宋" w:eastAsia="仿宋"/>
                <w:sz w:val="28"/>
                <w:szCs w:val="24"/>
              </w:rPr>
            </w:pPr>
          </w:p>
        </w:tc>
        <w:tc>
          <w:tcPr>
            <w:tcW w:w="1276" w:type="dxa"/>
            <w:vAlign w:val="center"/>
          </w:tcPr>
          <w:p>
            <w:pPr>
              <w:spacing w:after="0" w:line="440" w:lineRule="exact"/>
              <w:ind w:right="-61"/>
              <w:jc w:val="center"/>
              <w:rPr>
                <w:rFonts w:ascii="仿宋" w:hAnsi="仿宋" w:eastAsia="仿宋"/>
                <w:sz w:val="28"/>
                <w:szCs w:val="24"/>
              </w:rPr>
            </w:pPr>
            <w:r>
              <w:rPr>
                <w:rFonts w:hint="eastAsia" w:ascii="仿宋" w:hAnsi="仿宋" w:eastAsia="仿宋"/>
                <w:sz w:val="28"/>
                <w:szCs w:val="24"/>
              </w:rPr>
              <w:t>年级</w:t>
            </w:r>
          </w:p>
        </w:tc>
        <w:tc>
          <w:tcPr>
            <w:tcW w:w="1843" w:type="dxa"/>
            <w:vAlign w:val="center"/>
          </w:tcPr>
          <w:p>
            <w:pPr>
              <w:spacing w:after="0" w:line="440" w:lineRule="exact"/>
              <w:ind w:right="-108"/>
              <w:jc w:val="center"/>
              <w:rPr>
                <w:rFonts w:ascii="仿宋" w:hAnsi="仿宋" w:eastAsia="仿宋"/>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985" w:type="dxa"/>
            <w:vAlign w:val="center"/>
          </w:tcPr>
          <w:p>
            <w:pPr>
              <w:spacing w:after="0" w:line="440" w:lineRule="exact"/>
              <w:ind w:right="33"/>
              <w:jc w:val="center"/>
              <w:rPr>
                <w:rFonts w:ascii="仿宋" w:hAnsi="仿宋" w:eastAsia="仿宋"/>
                <w:sz w:val="28"/>
                <w:szCs w:val="24"/>
              </w:rPr>
            </w:pPr>
            <w:r>
              <w:rPr>
                <w:rFonts w:hint="eastAsia" w:ascii="仿宋" w:hAnsi="仿宋" w:eastAsia="仿宋"/>
                <w:sz w:val="28"/>
                <w:szCs w:val="24"/>
              </w:rPr>
              <w:t>班级</w:t>
            </w:r>
          </w:p>
          <w:p>
            <w:pPr>
              <w:spacing w:after="0" w:line="440" w:lineRule="exact"/>
              <w:ind w:right="33"/>
              <w:jc w:val="center"/>
              <w:rPr>
                <w:rFonts w:ascii="仿宋" w:hAnsi="仿宋" w:eastAsia="仿宋"/>
                <w:sz w:val="28"/>
                <w:szCs w:val="24"/>
              </w:rPr>
            </w:pPr>
            <w:r>
              <w:rPr>
                <w:rFonts w:hint="eastAsia" w:ascii="仿宋" w:hAnsi="仿宋" w:eastAsia="仿宋"/>
                <w:sz w:val="28"/>
                <w:szCs w:val="24"/>
              </w:rPr>
              <w:t>（填写全称）</w:t>
            </w:r>
          </w:p>
        </w:tc>
        <w:tc>
          <w:tcPr>
            <w:tcW w:w="1843" w:type="dxa"/>
            <w:vAlign w:val="center"/>
          </w:tcPr>
          <w:p>
            <w:pPr>
              <w:spacing w:after="0" w:line="440" w:lineRule="exact"/>
              <w:ind w:right="-70"/>
              <w:jc w:val="center"/>
              <w:rPr>
                <w:rFonts w:ascii="仿宋" w:hAnsi="仿宋" w:eastAsia="仿宋"/>
                <w:sz w:val="28"/>
                <w:szCs w:val="24"/>
              </w:rPr>
            </w:pPr>
          </w:p>
        </w:tc>
        <w:tc>
          <w:tcPr>
            <w:tcW w:w="1418" w:type="dxa"/>
            <w:vAlign w:val="center"/>
          </w:tcPr>
          <w:p>
            <w:pPr>
              <w:spacing w:after="0" w:line="440" w:lineRule="exact"/>
              <w:jc w:val="center"/>
              <w:rPr>
                <w:rFonts w:ascii="仿宋" w:hAnsi="仿宋" w:eastAsia="仿宋"/>
                <w:sz w:val="28"/>
                <w:szCs w:val="24"/>
              </w:rPr>
            </w:pPr>
            <w:r>
              <w:rPr>
                <w:rFonts w:hint="eastAsia" w:ascii="仿宋" w:hAnsi="仿宋" w:eastAsia="仿宋"/>
                <w:sz w:val="28"/>
                <w:szCs w:val="24"/>
              </w:rPr>
              <w:t>学制</w:t>
            </w:r>
          </w:p>
        </w:tc>
        <w:tc>
          <w:tcPr>
            <w:tcW w:w="1842" w:type="dxa"/>
            <w:gridSpan w:val="2"/>
            <w:vAlign w:val="center"/>
          </w:tcPr>
          <w:p>
            <w:pPr>
              <w:tabs>
                <w:tab w:val="left" w:pos="1204"/>
              </w:tabs>
              <w:spacing w:after="0" w:line="440" w:lineRule="exact"/>
              <w:ind w:right="-65"/>
              <w:jc w:val="center"/>
              <w:rPr>
                <w:rFonts w:ascii="仿宋" w:hAnsi="仿宋" w:eastAsia="仿宋"/>
                <w:sz w:val="28"/>
                <w:szCs w:val="24"/>
              </w:rPr>
            </w:pPr>
          </w:p>
        </w:tc>
        <w:tc>
          <w:tcPr>
            <w:tcW w:w="1276" w:type="dxa"/>
            <w:vAlign w:val="center"/>
          </w:tcPr>
          <w:p>
            <w:pPr>
              <w:spacing w:after="0" w:line="440" w:lineRule="exact"/>
              <w:ind w:right="-61"/>
              <w:jc w:val="center"/>
              <w:rPr>
                <w:rFonts w:ascii="仿宋" w:hAnsi="仿宋" w:eastAsia="仿宋"/>
                <w:sz w:val="28"/>
                <w:szCs w:val="24"/>
              </w:rPr>
            </w:pPr>
            <w:r>
              <w:rPr>
                <w:rFonts w:hint="eastAsia" w:ascii="仿宋" w:hAnsi="仿宋" w:eastAsia="仿宋"/>
                <w:sz w:val="28"/>
                <w:szCs w:val="24"/>
              </w:rPr>
              <w:t>指导</w:t>
            </w:r>
          </w:p>
          <w:p>
            <w:pPr>
              <w:spacing w:after="0" w:line="440" w:lineRule="exact"/>
              <w:ind w:right="-61"/>
              <w:jc w:val="center"/>
              <w:rPr>
                <w:rFonts w:ascii="仿宋" w:hAnsi="仿宋" w:eastAsia="仿宋"/>
                <w:sz w:val="28"/>
                <w:szCs w:val="24"/>
              </w:rPr>
            </w:pPr>
            <w:r>
              <w:rPr>
                <w:rFonts w:hint="eastAsia" w:ascii="仿宋" w:hAnsi="仿宋" w:eastAsia="仿宋"/>
                <w:sz w:val="28"/>
                <w:szCs w:val="24"/>
              </w:rPr>
              <w:t>教师</w:t>
            </w:r>
          </w:p>
        </w:tc>
        <w:tc>
          <w:tcPr>
            <w:tcW w:w="1843" w:type="dxa"/>
            <w:vAlign w:val="center"/>
          </w:tcPr>
          <w:p>
            <w:pPr>
              <w:spacing w:after="0" w:line="440" w:lineRule="exact"/>
              <w:ind w:right="-108"/>
              <w:jc w:val="center"/>
              <w:rPr>
                <w:rFonts w:ascii="仿宋" w:hAnsi="仿宋" w:eastAsia="仿宋"/>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985" w:type="dxa"/>
            <w:vAlign w:val="center"/>
          </w:tcPr>
          <w:p>
            <w:pPr>
              <w:spacing w:after="0" w:line="440" w:lineRule="exact"/>
              <w:ind w:right="33"/>
              <w:jc w:val="center"/>
              <w:rPr>
                <w:rFonts w:ascii="仿宋" w:hAnsi="仿宋" w:eastAsia="仿宋"/>
                <w:sz w:val="28"/>
                <w:szCs w:val="24"/>
              </w:rPr>
            </w:pPr>
            <w:r>
              <w:rPr>
                <w:rFonts w:hint="eastAsia" w:ascii="仿宋" w:hAnsi="仿宋" w:eastAsia="仿宋"/>
                <w:sz w:val="28"/>
                <w:szCs w:val="24"/>
              </w:rPr>
              <w:t>德育开题时间</w:t>
            </w:r>
          </w:p>
        </w:tc>
        <w:tc>
          <w:tcPr>
            <w:tcW w:w="1843" w:type="dxa"/>
            <w:vAlign w:val="center"/>
          </w:tcPr>
          <w:p>
            <w:pPr>
              <w:spacing w:after="0" w:line="440" w:lineRule="exact"/>
              <w:ind w:right="-70"/>
              <w:jc w:val="center"/>
              <w:rPr>
                <w:rFonts w:ascii="仿宋" w:hAnsi="仿宋" w:eastAsia="仿宋"/>
                <w:sz w:val="28"/>
                <w:szCs w:val="24"/>
              </w:rPr>
            </w:pPr>
          </w:p>
        </w:tc>
        <w:tc>
          <w:tcPr>
            <w:tcW w:w="1418" w:type="dxa"/>
            <w:vAlign w:val="center"/>
          </w:tcPr>
          <w:p>
            <w:pPr>
              <w:spacing w:after="0" w:line="440" w:lineRule="exact"/>
              <w:jc w:val="center"/>
              <w:rPr>
                <w:rFonts w:ascii="仿宋" w:hAnsi="仿宋" w:eastAsia="仿宋"/>
                <w:sz w:val="28"/>
                <w:szCs w:val="24"/>
              </w:rPr>
            </w:pPr>
            <w:r>
              <w:rPr>
                <w:rFonts w:hint="eastAsia" w:ascii="仿宋" w:hAnsi="仿宋" w:eastAsia="仿宋"/>
                <w:sz w:val="28"/>
                <w:szCs w:val="24"/>
              </w:rPr>
              <w:t>中期检查时间</w:t>
            </w:r>
          </w:p>
        </w:tc>
        <w:tc>
          <w:tcPr>
            <w:tcW w:w="1842" w:type="dxa"/>
            <w:gridSpan w:val="2"/>
            <w:vAlign w:val="center"/>
          </w:tcPr>
          <w:p>
            <w:pPr>
              <w:tabs>
                <w:tab w:val="left" w:pos="1204"/>
              </w:tabs>
              <w:spacing w:after="0" w:line="440" w:lineRule="exact"/>
              <w:ind w:right="-65"/>
              <w:jc w:val="center"/>
              <w:rPr>
                <w:rFonts w:ascii="仿宋" w:hAnsi="仿宋" w:eastAsia="仿宋"/>
                <w:sz w:val="28"/>
                <w:szCs w:val="24"/>
              </w:rPr>
            </w:pPr>
          </w:p>
        </w:tc>
        <w:tc>
          <w:tcPr>
            <w:tcW w:w="1276" w:type="dxa"/>
            <w:vAlign w:val="center"/>
          </w:tcPr>
          <w:p>
            <w:pPr>
              <w:spacing w:after="0" w:line="440" w:lineRule="exact"/>
              <w:ind w:right="-61"/>
              <w:jc w:val="center"/>
              <w:rPr>
                <w:rFonts w:ascii="仿宋" w:hAnsi="仿宋" w:eastAsia="仿宋"/>
                <w:sz w:val="28"/>
                <w:szCs w:val="24"/>
              </w:rPr>
            </w:pPr>
            <w:r>
              <w:rPr>
                <w:rFonts w:hint="eastAsia" w:ascii="仿宋" w:hAnsi="仿宋" w:eastAsia="仿宋"/>
                <w:sz w:val="28"/>
                <w:szCs w:val="24"/>
              </w:rPr>
              <w:t>结题答辩时间</w:t>
            </w:r>
          </w:p>
        </w:tc>
        <w:tc>
          <w:tcPr>
            <w:tcW w:w="1843" w:type="dxa"/>
            <w:vAlign w:val="center"/>
          </w:tcPr>
          <w:p>
            <w:pPr>
              <w:spacing w:after="0" w:line="440" w:lineRule="exact"/>
              <w:ind w:right="-108"/>
              <w:jc w:val="center"/>
              <w:rPr>
                <w:rFonts w:ascii="仿宋" w:hAnsi="仿宋" w:eastAsia="仿宋"/>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985" w:type="dxa"/>
            <w:vAlign w:val="center"/>
          </w:tcPr>
          <w:p>
            <w:pPr>
              <w:spacing w:after="0"/>
              <w:ind w:right="33"/>
              <w:jc w:val="center"/>
              <w:rPr>
                <w:rFonts w:ascii="仿宋" w:hAnsi="仿宋" w:eastAsia="仿宋"/>
                <w:sz w:val="28"/>
                <w:szCs w:val="24"/>
              </w:rPr>
            </w:pPr>
            <w:r>
              <w:rPr>
                <w:rFonts w:hint="eastAsia" w:ascii="仿宋" w:hAnsi="仿宋" w:eastAsia="仿宋"/>
                <w:sz w:val="28"/>
                <w:szCs w:val="24"/>
              </w:rPr>
              <w:t>德育发展</w:t>
            </w:r>
          </w:p>
          <w:p>
            <w:pPr>
              <w:spacing w:after="0"/>
              <w:ind w:right="33" w:rightChars="0"/>
              <w:jc w:val="center"/>
              <w:rPr>
                <w:rFonts w:hint="eastAsia" w:ascii="仿宋" w:hAnsi="仿宋" w:eastAsia="仿宋"/>
                <w:sz w:val="28"/>
                <w:szCs w:val="24"/>
              </w:rPr>
            </w:pPr>
            <w:r>
              <w:rPr>
                <w:rFonts w:hint="eastAsia" w:ascii="仿宋" w:hAnsi="仿宋" w:eastAsia="仿宋"/>
                <w:sz w:val="28"/>
                <w:szCs w:val="24"/>
              </w:rPr>
              <w:t>选题</w:t>
            </w:r>
            <w:r>
              <w:rPr>
                <w:rFonts w:hint="eastAsia" w:ascii="仿宋" w:hAnsi="仿宋" w:eastAsia="仿宋"/>
                <w:sz w:val="28"/>
                <w:szCs w:val="24"/>
                <w:lang w:eastAsia="zh-CN"/>
              </w:rPr>
              <w:t>方向</w:t>
            </w:r>
          </w:p>
        </w:tc>
        <w:tc>
          <w:tcPr>
            <w:tcW w:w="4111" w:type="dxa"/>
            <w:gridSpan w:val="3"/>
            <w:vAlign w:val="center"/>
          </w:tcPr>
          <w:p>
            <w:pPr>
              <w:spacing w:after="0"/>
              <w:ind w:left="1100" w:leftChars="0" w:right="-108" w:rightChars="0" w:hanging="1100" w:hangingChars="500"/>
              <w:jc w:val="left"/>
              <w:rPr>
                <w:rFonts w:ascii="仿宋" w:hAnsi="仿宋" w:eastAsia="仿宋"/>
                <w:sz w:val="28"/>
                <w:szCs w:val="24"/>
              </w:rPr>
            </w:pPr>
            <w:r>
              <w:rPr>
                <w:rFonts w:hint="eastAsia" w:ascii="仿宋" w:hAnsi="仿宋" w:eastAsia="仿宋"/>
                <w:color w:val="auto"/>
                <w:sz w:val="22"/>
                <w:szCs w:val="21"/>
                <w:lang w:eastAsia="zh-CN"/>
              </w:rPr>
              <w:t>主旨目标：思想政治素质、品德</w:t>
            </w:r>
            <w:r>
              <w:rPr>
                <w:rFonts w:hint="eastAsia" w:ascii="仿宋" w:hAnsi="仿宋" w:eastAsia="仿宋"/>
                <w:color w:val="auto"/>
                <w:sz w:val="22"/>
                <w:szCs w:val="21"/>
                <w:lang w:val="en-US" w:eastAsia="zh-CN"/>
              </w:rPr>
              <w:t>/道德、个性塑造</w:t>
            </w:r>
            <w:r>
              <w:rPr>
                <w:rFonts w:hint="eastAsia" w:ascii="仿宋" w:hAnsi="仿宋" w:eastAsia="仿宋"/>
                <w:color w:val="auto"/>
                <w:spacing w:val="-45"/>
                <w:sz w:val="22"/>
                <w:szCs w:val="21"/>
                <w:lang w:val="en-US" w:eastAsia="zh-CN"/>
              </w:rPr>
              <w:t>（请至少选择其中一项）</w:t>
            </w:r>
          </w:p>
        </w:tc>
        <w:tc>
          <w:tcPr>
            <w:tcW w:w="4111" w:type="dxa"/>
            <w:gridSpan w:val="3"/>
            <w:vAlign w:val="center"/>
          </w:tcPr>
          <w:p>
            <w:pPr>
              <w:spacing w:after="0"/>
              <w:ind w:left="1100" w:leftChars="0" w:right="-108" w:rightChars="0" w:hanging="1100" w:hangingChars="500"/>
              <w:jc w:val="left"/>
              <w:rPr>
                <w:rFonts w:ascii="仿宋" w:hAnsi="仿宋" w:eastAsia="仿宋"/>
                <w:sz w:val="28"/>
                <w:szCs w:val="24"/>
              </w:rPr>
            </w:pPr>
            <w:r>
              <w:rPr>
                <w:rFonts w:hint="eastAsia" w:ascii="仿宋" w:hAnsi="仿宋" w:eastAsia="仿宋"/>
                <w:color w:val="auto"/>
                <w:sz w:val="22"/>
                <w:szCs w:val="21"/>
                <w:lang w:eastAsia="zh-CN"/>
              </w:rPr>
              <w:t>辅助目标：</w:t>
            </w:r>
            <w:r>
              <w:rPr>
                <w:rFonts w:hint="eastAsia" w:ascii="仿宋" w:hAnsi="仿宋" w:eastAsia="仿宋"/>
                <w:color w:val="auto"/>
                <w:spacing w:val="-28"/>
                <w:sz w:val="22"/>
                <w:szCs w:val="21"/>
                <w:lang w:eastAsia="zh-CN"/>
              </w:rPr>
              <w:t>请结合一体化菜单，在知识、能力发展类别中的发展方向进行选择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985" w:type="dxa"/>
            <w:vAlign w:val="center"/>
          </w:tcPr>
          <w:p>
            <w:pPr>
              <w:spacing w:after="0" w:line="440" w:lineRule="exact"/>
              <w:ind w:right="33"/>
              <w:jc w:val="center"/>
              <w:rPr>
                <w:rFonts w:ascii="仿宋" w:hAnsi="仿宋" w:eastAsia="仿宋"/>
                <w:sz w:val="28"/>
                <w:szCs w:val="24"/>
              </w:rPr>
            </w:pPr>
            <w:r>
              <w:rPr>
                <w:rFonts w:hint="eastAsia" w:ascii="仿宋" w:hAnsi="仿宋" w:eastAsia="仿宋"/>
                <w:sz w:val="28"/>
                <w:szCs w:val="24"/>
              </w:rPr>
              <w:t>德育开题题目</w:t>
            </w:r>
          </w:p>
        </w:tc>
        <w:tc>
          <w:tcPr>
            <w:tcW w:w="8222" w:type="dxa"/>
            <w:gridSpan w:val="6"/>
            <w:vAlign w:val="center"/>
          </w:tcPr>
          <w:p>
            <w:pPr>
              <w:spacing w:after="0" w:line="440" w:lineRule="exact"/>
              <w:ind w:right="-108"/>
              <w:jc w:val="center"/>
              <w:rPr>
                <w:rFonts w:ascii="仿宋" w:hAnsi="仿宋" w:eastAsia="仿宋"/>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jc w:val="center"/>
        </w:trPr>
        <w:tc>
          <w:tcPr>
            <w:tcW w:w="1985" w:type="dxa"/>
            <w:vAlign w:val="center"/>
          </w:tcPr>
          <w:p>
            <w:pPr>
              <w:spacing w:after="0" w:line="440" w:lineRule="exact"/>
              <w:ind w:right="33"/>
              <w:jc w:val="center"/>
              <w:rPr>
                <w:rFonts w:hint="eastAsia" w:ascii="仿宋" w:hAnsi="仿宋" w:eastAsia="仿宋"/>
                <w:sz w:val="28"/>
                <w:szCs w:val="24"/>
                <w:lang w:eastAsia="zh-CN"/>
              </w:rPr>
            </w:pPr>
            <w:r>
              <w:rPr>
                <w:rFonts w:hint="eastAsia" w:ascii="仿宋" w:hAnsi="仿宋" w:eastAsia="仿宋"/>
                <w:sz w:val="28"/>
                <w:szCs w:val="24"/>
              </w:rPr>
              <w:t>主要行动</w:t>
            </w:r>
            <w:r>
              <w:rPr>
                <w:rFonts w:hint="eastAsia" w:ascii="仿宋" w:hAnsi="仿宋" w:eastAsia="仿宋"/>
                <w:sz w:val="28"/>
                <w:szCs w:val="24"/>
                <w:lang w:eastAsia="zh-CN"/>
              </w:rPr>
              <w:t>举措</w:t>
            </w:r>
          </w:p>
        </w:tc>
        <w:tc>
          <w:tcPr>
            <w:tcW w:w="8222" w:type="dxa"/>
            <w:gridSpan w:val="6"/>
            <w:vAlign w:val="center"/>
          </w:tcPr>
          <w:p>
            <w:pPr>
              <w:spacing w:after="0" w:line="440" w:lineRule="exact"/>
              <w:ind w:right="-108"/>
              <w:jc w:val="center"/>
              <w:rPr>
                <w:rFonts w:ascii="仿宋" w:hAnsi="仿宋" w:eastAsia="仿宋"/>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jc w:val="center"/>
        </w:trPr>
        <w:tc>
          <w:tcPr>
            <w:tcW w:w="1985" w:type="dxa"/>
            <w:vAlign w:val="center"/>
          </w:tcPr>
          <w:p>
            <w:pPr>
              <w:spacing w:after="0" w:line="440" w:lineRule="exact"/>
              <w:ind w:right="33"/>
              <w:jc w:val="center"/>
              <w:rPr>
                <w:rFonts w:ascii="仿宋" w:hAnsi="仿宋" w:eastAsia="仿宋"/>
                <w:sz w:val="28"/>
                <w:szCs w:val="24"/>
              </w:rPr>
            </w:pPr>
            <w:r>
              <w:rPr>
                <w:rFonts w:hint="eastAsia" w:ascii="仿宋" w:hAnsi="仿宋" w:eastAsia="仿宋"/>
                <w:sz w:val="28"/>
                <w:szCs w:val="24"/>
              </w:rPr>
              <w:t>德育发展目标的完成度</w:t>
            </w:r>
          </w:p>
        </w:tc>
        <w:tc>
          <w:tcPr>
            <w:tcW w:w="8222" w:type="dxa"/>
            <w:gridSpan w:val="6"/>
            <w:vAlign w:val="center"/>
          </w:tcPr>
          <w:p>
            <w:pPr>
              <w:spacing w:after="0" w:line="440" w:lineRule="exact"/>
              <w:ind w:right="-108"/>
              <w:jc w:val="center"/>
              <w:rPr>
                <w:rFonts w:ascii="仿宋" w:hAnsi="仿宋" w:eastAsia="仿宋"/>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985" w:type="dxa"/>
            <w:vAlign w:val="center"/>
          </w:tcPr>
          <w:p>
            <w:pPr>
              <w:spacing w:after="0" w:line="440" w:lineRule="exact"/>
              <w:ind w:right="33"/>
              <w:jc w:val="center"/>
              <w:rPr>
                <w:rFonts w:ascii="仿宋" w:hAnsi="仿宋" w:eastAsia="仿宋"/>
                <w:sz w:val="28"/>
                <w:szCs w:val="24"/>
              </w:rPr>
            </w:pPr>
            <w:r>
              <w:rPr>
                <w:rFonts w:hint="eastAsia" w:ascii="仿宋" w:hAnsi="仿宋" w:eastAsia="仿宋"/>
                <w:sz w:val="28"/>
                <w:szCs w:val="24"/>
              </w:rPr>
              <w:t>目标执行过程中存在的主要问题</w:t>
            </w:r>
          </w:p>
        </w:tc>
        <w:tc>
          <w:tcPr>
            <w:tcW w:w="8222" w:type="dxa"/>
            <w:gridSpan w:val="6"/>
            <w:vAlign w:val="center"/>
          </w:tcPr>
          <w:p>
            <w:pPr>
              <w:spacing w:after="0" w:line="440" w:lineRule="exact"/>
              <w:ind w:right="-108"/>
              <w:jc w:val="center"/>
              <w:rPr>
                <w:rFonts w:ascii="仿宋" w:hAnsi="仿宋" w:eastAsia="仿宋"/>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985" w:type="dxa"/>
            <w:vAlign w:val="center"/>
          </w:tcPr>
          <w:p>
            <w:pPr>
              <w:spacing w:after="0" w:line="440" w:lineRule="exact"/>
              <w:ind w:right="33"/>
              <w:jc w:val="center"/>
              <w:rPr>
                <w:rFonts w:ascii="仿宋" w:hAnsi="仿宋" w:eastAsia="仿宋"/>
                <w:sz w:val="28"/>
                <w:szCs w:val="24"/>
              </w:rPr>
            </w:pPr>
            <w:r>
              <w:rPr>
                <w:rFonts w:hint="eastAsia" w:ascii="仿宋" w:hAnsi="仿宋" w:eastAsia="仿宋"/>
                <w:sz w:val="28"/>
                <w:szCs w:val="24"/>
              </w:rPr>
              <w:t>改进措施及下一步行动计划</w:t>
            </w:r>
          </w:p>
        </w:tc>
        <w:tc>
          <w:tcPr>
            <w:tcW w:w="8222" w:type="dxa"/>
            <w:gridSpan w:val="6"/>
            <w:vAlign w:val="center"/>
          </w:tcPr>
          <w:p>
            <w:pPr>
              <w:spacing w:after="0" w:line="440" w:lineRule="exact"/>
              <w:ind w:right="-108"/>
              <w:jc w:val="center"/>
              <w:rPr>
                <w:rFonts w:ascii="仿宋" w:hAnsi="仿宋" w:eastAsia="仿宋"/>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985" w:type="dxa"/>
            <w:vAlign w:val="center"/>
          </w:tcPr>
          <w:p>
            <w:pPr>
              <w:spacing w:after="0" w:line="440" w:lineRule="exact"/>
              <w:ind w:right="33"/>
              <w:jc w:val="center"/>
              <w:rPr>
                <w:rFonts w:ascii="仿宋" w:hAnsi="仿宋" w:eastAsia="仿宋"/>
                <w:sz w:val="28"/>
                <w:szCs w:val="24"/>
              </w:rPr>
            </w:pPr>
            <w:r>
              <w:rPr>
                <w:rFonts w:hint="eastAsia" w:ascii="仿宋" w:hAnsi="仿宋" w:eastAsia="仿宋"/>
                <w:sz w:val="28"/>
                <w:szCs w:val="24"/>
              </w:rPr>
              <w:t>指导教师评语</w:t>
            </w:r>
          </w:p>
        </w:tc>
        <w:tc>
          <w:tcPr>
            <w:tcW w:w="8222" w:type="dxa"/>
            <w:gridSpan w:val="6"/>
            <w:vAlign w:val="bottom"/>
          </w:tcPr>
          <w:p>
            <w:pPr>
              <w:spacing w:after="0" w:line="440" w:lineRule="exact"/>
              <w:ind w:right="34"/>
              <w:jc w:val="right"/>
              <w:rPr>
                <w:rFonts w:ascii="仿宋" w:hAnsi="仿宋" w:eastAsia="仿宋"/>
                <w:sz w:val="28"/>
                <w:szCs w:val="24"/>
              </w:rPr>
            </w:pPr>
          </w:p>
          <w:p>
            <w:pPr>
              <w:spacing w:after="0" w:line="440" w:lineRule="exact"/>
              <w:jc w:val="center"/>
              <w:rPr>
                <w:rFonts w:ascii="仿宋" w:hAnsi="仿宋" w:eastAsia="仿宋"/>
                <w:sz w:val="28"/>
                <w:szCs w:val="24"/>
              </w:rPr>
            </w:pPr>
            <w:r>
              <w:rPr>
                <w:rFonts w:hint="eastAsia" w:ascii="仿宋" w:hAnsi="仿宋" w:eastAsia="仿宋"/>
                <w:sz w:val="28"/>
                <w:szCs w:val="24"/>
              </w:rPr>
              <w:t xml:space="preserve">                           签字：</w:t>
            </w:r>
          </w:p>
          <w:p>
            <w:pPr>
              <w:spacing w:after="0" w:line="440" w:lineRule="exact"/>
              <w:ind w:right="34"/>
              <w:jc w:val="right"/>
              <w:rPr>
                <w:rFonts w:ascii="仿宋" w:hAnsi="仿宋" w:eastAsia="仿宋"/>
                <w:sz w:val="28"/>
                <w:szCs w:val="24"/>
              </w:rPr>
            </w:pPr>
            <w:r>
              <w:rPr>
                <w:rFonts w:hint="eastAsia" w:ascii="仿宋" w:hAnsi="仿宋" w:eastAsia="仿宋"/>
                <w:sz w:val="28"/>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1985" w:type="dxa"/>
            <w:vAlign w:val="center"/>
          </w:tcPr>
          <w:p>
            <w:pPr>
              <w:spacing w:after="0" w:line="440" w:lineRule="exact"/>
              <w:ind w:right="33"/>
              <w:jc w:val="center"/>
              <w:rPr>
                <w:rFonts w:ascii="仿宋" w:hAnsi="仿宋" w:eastAsia="仿宋"/>
                <w:sz w:val="28"/>
                <w:szCs w:val="24"/>
              </w:rPr>
            </w:pPr>
            <w:r>
              <w:rPr>
                <w:rFonts w:hint="eastAsia" w:ascii="仿宋" w:hAnsi="仿宋" w:eastAsia="仿宋"/>
                <w:sz w:val="28"/>
                <w:szCs w:val="24"/>
              </w:rPr>
              <w:t>班主任意见</w:t>
            </w:r>
          </w:p>
        </w:tc>
        <w:tc>
          <w:tcPr>
            <w:tcW w:w="3261" w:type="dxa"/>
            <w:gridSpan w:val="2"/>
            <w:vAlign w:val="center"/>
          </w:tcPr>
          <w:p>
            <w:pPr>
              <w:spacing w:after="0" w:line="440" w:lineRule="exact"/>
              <w:ind w:right="-108"/>
              <w:jc w:val="center"/>
              <w:rPr>
                <w:rFonts w:ascii="仿宋" w:hAnsi="仿宋" w:eastAsia="仿宋"/>
                <w:sz w:val="28"/>
                <w:szCs w:val="24"/>
              </w:rPr>
            </w:pPr>
          </w:p>
          <w:p>
            <w:pPr>
              <w:spacing w:after="0" w:line="440" w:lineRule="exact"/>
              <w:ind w:right="-108"/>
              <w:jc w:val="center"/>
              <w:rPr>
                <w:rFonts w:ascii="仿宋" w:hAnsi="仿宋" w:eastAsia="仿宋"/>
                <w:sz w:val="28"/>
                <w:szCs w:val="24"/>
              </w:rPr>
            </w:pPr>
          </w:p>
          <w:p>
            <w:pPr>
              <w:spacing w:after="0" w:line="440" w:lineRule="exact"/>
              <w:ind w:right="-108"/>
              <w:rPr>
                <w:rFonts w:ascii="仿宋" w:hAnsi="仿宋" w:eastAsia="仿宋"/>
                <w:sz w:val="28"/>
                <w:szCs w:val="24"/>
              </w:rPr>
            </w:pPr>
          </w:p>
          <w:p>
            <w:pPr>
              <w:spacing w:after="0" w:line="440" w:lineRule="exact"/>
              <w:ind w:right="-108"/>
              <w:rPr>
                <w:rFonts w:ascii="仿宋" w:hAnsi="仿宋" w:eastAsia="仿宋"/>
                <w:sz w:val="28"/>
                <w:szCs w:val="24"/>
              </w:rPr>
            </w:pPr>
          </w:p>
          <w:p>
            <w:pPr>
              <w:spacing w:after="0" w:line="440" w:lineRule="exact"/>
              <w:ind w:right="-108"/>
              <w:rPr>
                <w:rFonts w:ascii="仿宋" w:hAnsi="仿宋" w:eastAsia="仿宋"/>
                <w:sz w:val="28"/>
                <w:szCs w:val="24"/>
              </w:rPr>
            </w:pPr>
          </w:p>
          <w:p>
            <w:pPr>
              <w:spacing w:after="0" w:line="440" w:lineRule="exact"/>
              <w:ind w:right="-108" w:firstLine="420" w:firstLineChars="150"/>
              <w:rPr>
                <w:rFonts w:ascii="仿宋" w:hAnsi="仿宋" w:eastAsia="仿宋"/>
                <w:sz w:val="28"/>
                <w:szCs w:val="24"/>
              </w:rPr>
            </w:pPr>
            <w:r>
              <w:rPr>
                <w:rFonts w:hint="eastAsia" w:ascii="仿宋" w:hAnsi="仿宋" w:eastAsia="仿宋"/>
                <w:sz w:val="28"/>
                <w:szCs w:val="24"/>
              </w:rPr>
              <w:t>签字：</w:t>
            </w:r>
          </w:p>
          <w:p>
            <w:pPr>
              <w:spacing w:after="0" w:line="440" w:lineRule="exact"/>
              <w:ind w:right="34" w:firstLine="33" w:firstLineChars="12"/>
              <w:jc w:val="right"/>
              <w:rPr>
                <w:rFonts w:ascii="仿宋" w:hAnsi="仿宋" w:eastAsia="仿宋"/>
                <w:sz w:val="28"/>
                <w:szCs w:val="24"/>
              </w:rPr>
            </w:pPr>
            <w:r>
              <w:rPr>
                <w:rFonts w:hint="eastAsia" w:ascii="仿宋" w:hAnsi="仿宋" w:eastAsia="仿宋"/>
                <w:sz w:val="28"/>
                <w:szCs w:val="24"/>
              </w:rPr>
              <w:t>年   月   日</w:t>
            </w:r>
          </w:p>
        </w:tc>
        <w:tc>
          <w:tcPr>
            <w:tcW w:w="1842" w:type="dxa"/>
            <w:gridSpan w:val="2"/>
            <w:vAlign w:val="center"/>
          </w:tcPr>
          <w:p>
            <w:pPr>
              <w:tabs>
                <w:tab w:val="left" w:pos="1204"/>
              </w:tabs>
              <w:spacing w:after="0" w:line="440" w:lineRule="exact"/>
              <w:ind w:right="-65"/>
              <w:jc w:val="center"/>
              <w:rPr>
                <w:rFonts w:ascii="仿宋" w:hAnsi="仿宋" w:eastAsia="仿宋"/>
                <w:sz w:val="28"/>
                <w:szCs w:val="24"/>
              </w:rPr>
            </w:pPr>
            <w:r>
              <w:rPr>
                <w:rFonts w:hint="eastAsia" w:ascii="仿宋" w:hAnsi="仿宋" w:eastAsia="仿宋"/>
                <w:sz w:val="28"/>
                <w:szCs w:val="24"/>
              </w:rPr>
              <w:t>学院意见</w:t>
            </w:r>
          </w:p>
        </w:tc>
        <w:tc>
          <w:tcPr>
            <w:tcW w:w="3119" w:type="dxa"/>
            <w:gridSpan w:val="2"/>
            <w:vAlign w:val="center"/>
          </w:tcPr>
          <w:p>
            <w:pPr>
              <w:spacing w:after="0" w:line="440" w:lineRule="exact"/>
              <w:ind w:right="-108"/>
              <w:jc w:val="center"/>
              <w:rPr>
                <w:rFonts w:ascii="仿宋" w:hAnsi="仿宋" w:eastAsia="仿宋"/>
                <w:sz w:val="28"/>
                <w:szCs w:val="24"/>
              </w:rPr>
            </w:pPr>
          </w:p>
          <w:p>
            <w:pPr>
              <w:spacing w:after="0" w:line="440" w:lineRule="exact"/>
              <w:ind w:right="-108"/>
              <w:jc w:val="center"/>
              <w:rPr>
                <w:rFonts w:ascii="仿宋" w:hAnsi="仿宋" w:eastAsia="仿宋"/>
                <w:sz w:val="28"/>
                <w:szCs w:val="24"/>
              </w:rPr>
            </w:pPr>
          </w:p>
          <w:p>
            <w:pPr>
              <w:spacing w:after="0" w:line="440" w:lineRule="exact"/>
              <w:ind w:right="-108"/>
              <w:rPr>
                <w:rFonts w:ascii="仿宋" w:hAnsi="仿宋" w:eastAsia="仿宋"/>
                <w:sz w:val="28"/>
                <w:szCs w:val="24"/>
              </w:rPr>
            </w:pPr>
          </w:p>
          <w:p>
            <w:pPr>
              <w:spacing w:after="0" w:line="440" w:lineRule="exact"/>
              <w:ind w:right="-108"/>
              <w:rPr>
                <w:rFonts w:ascii="仿宋" w:hAnsi="仿宋" w:eastAsia="仿宋"/>
                <w:sz w:val="28"/>
                <w:szCs w:val="24"/>
              </w:rPr>
            </w:pPr>
          </w:p>
          <w:p>
            <w:pPr>
              <w:spacing w:after="0" w:line="440" w:lineRule="exact"/>
              <w:ind w:right="-108"/>
              <w:rPr>
                <w:rFonts w:ascii="仿宋" w:hAnsi="仿宋" w:eastAsia="仿宋"/>
                <w:sz w:val="28"/>
                <w:szCs w:val="24"/>
              </w:rPr>
            </w:pPr>
          </w:p>
          <w:p>
            <w:pPr>
              <w:spacing w:after="0" w:line="440" w:lineRule="exact"/>
              <w:ind w:right="452" w:firstLine="420" w:firstLineChars="150"/>
              <w:jc w:val="right"/>
              <w:rPr>
                <w:rFonts w:ascii="仿宋" w:hAnsi="仿宋" w:eastAsia="仿宋"/>
                <w:sz w:val="28"/>
                <w:szCs w:val="24"/>
              </w:rPr>
            </w:pPr>
            <w:r>
              <w:rPr>
                <w:rFonts w:hint="eastAsia" w:ascii="仿宋" w:hAnsi="仿宋" w:eastAsia="仿宋"/>
                <w:sz w:val="28"/>
                <w:szCs w:val="24"/>
              </w:rPr>
              <w:t>盖章</w:t>
            </w:r>
          </w:p>
          <w:p>
            <w:pPr>
              <w:spacing w:after="0" w:line="440" w:lineRule="exact"/>
              <w:ind w:firstLine="420" w:firstLineChars="150"/>
              <w:jc w:val="right"/>
              <w:rPr>
                <w:rFonts w:ascii="仿宋" w:hAnsi="仿宋" w:eastAsia="仿宋"/>
                <w:b/>
                <w:sz w:val="28"/>
                <w:szCs w:val="24"/>
              </w:rPr>
            </w:pPr>
            <w:r>
              <w:rPr>
                <w:rFonts w:hint="eastAsia" w:ascii="仿宋" w:hAnsi="仿宋" w:eastAsia="仿宋"/>
                <w:sz w:val="28"/>
                <w:szCs w:val="24"/>
              </w:rPr>
              <w:t>年   月   日</w:t>
            </w:r>
          </w:p>
        </w:tc>
      </w:tr>
    </w:tbl>
    <w:p>
      <w:pPr>
        <w:ind w:right="278"/>
        <w:rPr>
          <w:rFonts w:ascii="仿宋" w:hAnsi="仿宋" w:eastAsia="仿宋"/>
        </w:rPr>
      </w:pPr>
      <w:r>
        <w:rPr>
          <w:rFonts w:hint="eastAsia" w:ascii="仿宋" w:hAnsi="仿宋" w:eastAsia="仿宋"/>
        </w:rPr>
        <w:t>填表说明：此表需双面打印，一式两份，学生自存一份，学院存档一份。此表是评判学生德育答辩是否合格的重要材料，应妥善保管。</w:t>
      </w:r>
    </w:p>
    <w:p>
      <w:pPr>
        <w:spacing w:line="520" w:lineRule="exact"/>
        <w:rPr>
          <w:rFonts w:ascii="仿宋" w:hAnsi="仿宋" w:eastAsia="仿宋" w:cs="VQAFCS+·ÂËÎ"/>
          <w:color w:val="000000"/>
          <w:sz w:val="28"/>
          <w:szCs w:val="28"/>
          <w:lang w:val="ru-RU"/>
        </w:rPr>
        <w:sectPr>
          <w:pgSz w:w="11906" w:h="16838"/>
          <w:pgMar w:top="1134" w:right="1531" w:bottom="567" w:left="1531" w:header="709" w:footer="709" w:gutter="0"/>
          <w:cols w:space="708" w:num="1"/>
          <w:docGrid w:linePitch="360" w:charSpace="0"/>
        </w:sectPr>
      </w:pPr>
    </w:p>
    <w:p>
      <w:pPr>
        <w:spacing w:line="520" w:lineRule="exact"/>
        <w:rPr>
          <w:rFonts w:ascii="仿宋" w:hAnsi="仿宋" w:eastAsia="仿宋" w:cs="VQAFCS+·ÂËÎ"/>
          <w:color w:val="000000"/>
          <w:sz w:val="28"/>
          <w:szCs w:val="28"/>
          <w:lang w:val="ru-RU"/>
        </w:rPr>
      </w:pPr>
      <w:r>
        <w:rPr>
          <w:rFonts w:hint="eastAsia" w:ascii="仿宋" w:hAnsi="仿宋" w:eastAsia="仿宋" w:cs="VQAFCS+·ÂËÎ"/>
          <w:color w:val="000000"/>
          <w:sz w:val="28"/>
          <w:szCs w:val="28"/>
          <w:lang w:val="ru-RU"/>
        </w:rPr>
        <w:t>附件2</w:t>
      </w:r>
    </w:p>
    <w:p>
      <w:pPr>
        <w:spacing w:line="560" w:lineRule="exact"/>
        <w:ind w:right="280"/>
        <w:rPr>
          <w:rFonts w:ascii="仿宋_GB2312" w:hAnsi="仿宋" w:eastAsia="仿宋_GB2312"/>
          <w:sz w:val="32"/>
        </w:rPr>
      </w:pPr>
    </w:p>
    <w:p>
      <w:pPr>
        <w:spacing w:line="560" w:lineRule="exact"/>
        <w:ind w:right="280"/>
        <w:rPr>
          <w:rFonts w:ascii="仿宋_GB2312" w:hAnsi="仿宋" w:eastAsia="仿宋_GB2312"/>
          <w:sz w:val="32"/>
        </w:rPr>
      </w:pPr>
    </w:p>
    <w:p>
      <w:pPr>
        <w:spacing w:line="560" w:lineRule="exact"/>
        <w:ind w:right="280"/>
        <w:rPr>
          <w:rFonts w:ascii="仿宋_GB2312" w:hAnsi="仿宋" w:eastAsia="仿宋_GB2312"/>
          <w:sz w:val="32"/>
        </w:rPr>
      </w:pPr>
    </w:p>
    <w:p>
      <w:pPr>
        <w:jc w:val="center"/>
        <w:rPr>
          <w:b/>
          <w:sz w:val="72"/>
        </w:rPr>
      </w:pPr>
      <w:r>
        <w:rPr>
          <w:rFonts w:hint="eastAsia" w:asciiTheme="minorEastAsia" w:hAnsiTheme="minorEastAsia" w:eastAsiaTheme="minorEastAsia" w:cstheme="minorEastAsia"/>
          <w:b/>
          <w:sz w:val="72"/>
        </w:rPr>
        <w:t>北京中医药大学</w:t>
      </w:r>
    </w:p>
    <w:p>
      <w:pPr>
        <w:jc w:val="center"/>
        <w:rPr>
          <w:rFonts w:ascii="仿宋" w:hAnsi="仿宋" w:eastAsia="仿宋"/>
          <w:b/>
          <w:sz w:val="28"/>
        </w:rPr>
      </w:pPr>
      <w:r>
        <w:rPr>
          <w:rFonts w:ascii="仿宋" w:hAnsi="仿宋" w:eastAsia="仿宋"/>
          <w:b/>
          <w:sz w:val="48"/>
          <w:szCs w:val="48"/>
        </w:rPr>
        <w:t>德育</w:t>
      </w:r>
      <w:r>
        <w:rPr>
          <w:rFonts w:hint="eastAsia" w:ascii="仿宋" w:hAnsi="仿宋" w:eastAsia="仿宋"/>
          <w:b/>
          <w:sz w:val="48"/>
          <w:szCs w:val="48"/>
        </w:rPr>
        <w:t>答辩中期</w:t>
      </w:r>
      <w:r>
        <w:rPr>
          <w:rFonts w:ascii="仿宋" w:hAnsi="仿宋" w:eastAsia="仿宋"/>
          <w:b/>
          <w:sz w:val="48"/>
          <w:szCs w:val="48"/>
        </w:rPr>
        <w:t>报告</w:t>
      </w:r>
    </w:p>
    <w:p>
      <w:pPr>
        <w:rPr>
          <w:sz w:val="28"/>
        </w:rPr>
      </w:pPr>
    </w:p>
    <w:p>
      <w:pPr>
        <w:rPr>
          <w:sz w:val="28"/>
        </w:rPr>
      </w:pPr>
    </w:p>
    <w:p>
      <w:pPr>
        <w:rPr>
          <w:sz w:val="28"/>
        </w:rPr>
      </w:pPr>
    </w:p>
    <w:p>
      <w:pPr>
        <w:jc w:val="center"/>
        <w:rPr>
          <w:rFonts w:ascii="仿宋" w:hAnsi="仿宋" w:eastAsia="仿宋"/>
          <w:sz w:val="28"/>
          <w:u w:val="single"/>
        </w:rPr>
      </w:pPr>
      <w:r>
        <w:rPr>
          <w:rFonts w:hint="eastAsia" w:ascii="仿宋" w:hAnsi="仿宋" w:eastAsia="仿宋"/>
          <w:sz w:val="28"/>
        </w:rPr>
        <w:t>题    目 ___________________________</w:t>
      </w:r>
    </w:p>
    <w:p>
      <w:pPr>
        <w:jc w:val="center"/>
        <w:rPr>
          <w:rFonts w:ascii="仿宋" w:hAnsi="仿宋" w:eastAsia="仿宋"/>
          <w:sz w:val="28"/>
          <w:u w:val="single"/>
        </w:rPr>
      </w:pPr>
      <w:r>
        <w:rPr>
          <w:rFonts w:hint="eastAsia" w:ascii="仿宋" w:hAnsi="仿宋" w:eastAsia="仿宋"/>
          <w:sz w:val="28"/>
        </w:rPr>
        <w:t>姓    名 ___________________________</w:t>
      </w:r>
    </w:p>
    <w:p>
      <w:pPr>
        <w:jc w:val="center"/>
        <w:rPr>
          <w:rFonts w:ascii="仿宋" w:hAnsi="仿宋" w:eastAsia="仿宋"/>
          <w:sz w:val="28"/>
          <w:u w:val="single"/>
        </w:rPr>
      </w:pPr>
      <w:r>
        <w:rPr>
          <w:rFonts w:hint="eastAsia" w:ascii="仿宋" w:hAnsi="仿宋" w:eastAsia="仿宋"/>
          <w:sz w:val="28"/>
        </w:rPr>
        <w:t>学    号 ___________________________</w:t>
      </w:r>
    </w:p>
    <w:p>
      <w:pPr>
        <w:jc w:val="center"/>
        <w:rPr>
          <w:rFonts w:ascii="仿宋" w:hAnsi="仿宋" w:eastAsia="仿宋"/>
          <w:sz w:val="28"/>
        </w:rPr>
      </w:pPr>
      <w:r>
        <w:rPr>
          <w:rFonts w:hint="eastAsia" w:ascii="仿宋" w:hAnsi="仿宋" w:eastAsia="仿宋"/>
          <w:sz w:val="28"/>
        </w:rPr>
        <w:t>学    院 ___________________________</w:t>
      </w:r>
    </w:p>
    <w:p>
      <w:pPr>
        <w:jc w:val="center"/>
        <w:rPr>
          <w:rFonts w:ascii="仿宋" w:hAnsi="仿宋" w:eastAsia="仿宋"/>
          <w:sz w:val="28"/>
          <w:u w:val="single"/>
        </w:rPr>
      </w:pPr>
      <w:r>
        <w:rPr>
          <w:rFonts w:hint="eastAsia" w:ascii="仿宋" w:hAnsi="仿宋" w:eastAsia="仿宋"/>
          <w:sz w:val="28"/>
        </w:rPr>
        <w:t>年    级 ___________________________</w:t>
      </w:r>
    </w:p>
    <w:p>
      <w:pPr>
        <w:jc w:val="center"/>
        <w:rPr>
          <w:rFonts w:ascii="仿宋" w:hAnsi="仿宋" w:eastAsia="仿宋"/>
          <w:sz w:val="28"/>
          <w:u w:val="single"/>
        </w:rPr>
      </w:pPr>
      <w:r>
        <w:rPr>
          <w:rFonts w:hint="eastAsia" w:ascii="仿宋" w:hAnsi="仿宋" w:eastAsia="仿宋"/>
          <w:sz w:val="28"/>
        </w:rPr>
        <w:t>班    级 ___________________________</w:t>
      </w:r>
    </w:p>
    <w:p>
      <w:pPr>
        <w:jc w:val="center"/>
        <w:rPr>
          <w:rFonts w:ascii="仿宋" w:hAnsi="仿宋" w:eastAsia="仿宋"/>
          <w:sz w:val="28"/>
          <w:u w:val="single"/>
        </w:rPr>
      </w:pPr>
      <w:r>
        <w:rPr>
          <w:rFonts w:hint="eastAsia" w:ascii="仿宋" w:hAnsi="仿宋" w:eastAsia="仿宋"/>
          <w:sz w:val="28"/>
        </w:rPr>
        <w:t>检查时间 ___________________________</w:t>
      </w:r>
    </w:p>
    <w:p>
      <w:pPr>
        <w:jc w:val="center"/>
        <w:rPr>
          <w:rFonts w:ascii="仿宋" w:hAnsi="仿宋" w:eastAsia="仿宋"/>
          <w:sz w:val="28"/>
          <w:u w:val="single"/>
        </w:rPr>
      </w:pPr>
      <w:r>
        <w:rPr>
          <w:rFonts w:hint="eastAsia" w:ascii="仿宋" w:hAnsi="仿宋" w:eastAsia="仿宋"/>
          <w:sz w:val="28"/>
        </w:rPr>
        <w:t>指导教师 ___________________________</w:t>
      </w:r>
    </w:p>
    <w:p>
      <w:pPr>
        <w:rPr>
          <w:rFonts w:ascii="仿宋" w:hAnsi="仿宋" w:eastAsia="仿宋"/>
          <w:sz w:val="28"/>
        </w:rPr>
      </w:pPr>
    </w:p>
    <w:p>
      <w:pPr>
        <w:ind w:firstLine="480"/>
      </w:pPr>
    </w:p>
    <w:p>
      <w:pPr>
        <w:ind w:firstLine="480"/>
      </w:pPr>
    </w:p>
    <w:p>
      <w:pPr>
        <w:ind w:firstLine="560"/>
        <w:jc w:val="right"/>
        <w:rPr>
          <w:sz w:val="28"/>
          <w:szCs w:val="28"/>
        </w:rPr>
      </w:pPr>
    </w:p>
    <w:p>
      <w:pPr>
        <w:ind w:firstLine="562"/>
        <w:rPr>
          <w:b/>
          <w:sz w:val="28"/>
        </w:rPr>
      </w:pPr>
    </w:p>
    <w:p>
      <w:pPr>
        <w:spacing w:line="520" w:lineRule="exact"/>
        <w:rPr>
          <w:rFonts w:ascii="仿宋" w:hAnsi="仿宋" w:eastAsia="仿宋" w:cs="VQAFCS+·ÂËÎ"/>
          <w:color w:val="000000"/>
          <w:sz w:val="28"/>
          <w:szCs w:val="28"/>
          <w:lang w:val="ru-RU"/>
        </w:rPr>
      </w:pPr>
      <w:r>
        <w:rPr>
          <w:rFonts w:hint="eastAsia" w:ascii="仿宋" w:hAnsi="仿宋" w:eastAsia="仿宋" w:cs="VQAFCS+·ÂËÎ"/>
          <w:color w:val="000000"/>
          <w:sz w:val="28"/>
          <w:szCs w:val="28"/>
          <w:lang w:val="ru-RU"/>
        </w:rPr>
        <w:t>附件3</w:t>
      </w:r>
    </w:p>
    <w:p>
      <w:pPr>
        <w:spacing w:beforeLines="30" w:after="0" w:afterLines="30" w:line="520" w:lineRule="exact"/>
        <w:ind w:firstLine="0"/>
        <w:rPr>
          <w:rFonts w:ascii="仿宋_GB2312" w:eastAsia="仿宋_GB2312"/>
          <w:sz w:val="32"/>
          <w:szCs w:val="32"/>
        </w:rPr>
      </w:pPr>
      <w:r>
        <w:rPr>
          <w:rFonts w:hint="eastAsia" w:ascii="方正小标宋简体" w:hAnsi="仿宋" w:eastAsia="方正小标宋简体"/>
          <w:spacing w:val="-8"/>
          <w:sz w:val="36"/>
        </w:rPr>
        <w:t>北京中医药大学本科生德育答辩报告/论文撰写规范</w:t>
      </w:r>
    </w:p>
    <w:p>
      <w:pPr>
        <w:spacing w:beforeLines="30" w:afterLines="30" w:line="560" w:lineRule="exact"/>
        <w:ind w:firstLine="560" w:firstLineChars="200"/>
        <w:jc w:val="both"/>
        <w:rPr>
          <w:rFonts w:ascii="黑体" w:hAnsi="黑体" w:eastAsia="黑体"/>
          <w:sz w:val="28"/>
          <w:szCs w:val="28"/>
        </w:rPr>
      </w:pPr>
      <w:r>
        <w:rPr>
          <w:rFonts w:hint="eastAsia" w:ascii="黑体" w:hAnsi="黑体" w:eastAsia="黑体"/>
          <w:sz w:val="28"/>
          <w:szCs w:val="28"/>
        </w:rPr>
        <w:t>一、德育开题报告主要内容</w:t>
      </w:r>
    </w:p>
    <w:p>
      <w:pPr>
        <w:spacing w:after="0" w:line="560" w:lineRule="exact"/>
        <w:ind w:firstLine="560" w:firstLineChars="200"/>
        <w:jc w:val="both"/>
        <w:rPr>
          <w:rFonts w:ascii="仿宋_GB2312" w:eastAsia="仿宋_GB2312"/>
          <w:sz w:val="28"/>
          <w:szCs w:val="28"/>
        </w:rPr>
      </w:pPr>
      <w:r>
        <w:rPr>
          <w:rFonts w:hint="eastAsia" w:ascii="仿宋_GB2312" w:eastAsia="仿宋_GB2312"/>
          <w:sz w:val="28"/>
          <w:szCs w:val="28"/>
        </w:rPr>
        <w:t>1.个人基本情况简介。包括姓名、籍贯、成绩、荣誉、社会实践以及家庭背景、兴趣、爱好及专长等；</w:t>
      </w:r>
    </w:p>
    <w:p>
      <w:pPr>
        <w:spacing w:after="0" w:line="560" w:lineRule="exact"/>
        <w:ind w:firstLine="560" w:firstLineChars="200"/>
        <w:jc w:val="both"/>
        <w:rPr>
          <w:rFonts w:ascii="仿宋_GB2312" w:eastAsia="仿宋_GB2312"/>
          <w:sz w:val="28"/>
          <w:szCs w:val="28"/>
        </w:rPr>
      </w:pPr>
      <w:r>
        <w:rPr>
          <w:rFonts w:hint="eastAsia" w:ascii="仿宋_GB2312" w:eastAsia="仿宋_GB2312"/>
          <w:sz w:val="28"/>
          <w:szCs w:val="28"/>
        </w:rPr>
        <w:t>2.在大学生活中遇到的困惑和压力；</w:t>
      </w:r>
    </w:p>
    <w:p>
      <w:pPr>
        <w:spacing w:after="0" w:line="560" w:lineRule="exact"/>
        <w:ind w:firstLine="560" w:firstLineChars="200"/>
        <w:jc w:val="both"/>
        <w:rPr>
          <w:rFonts w:ascii="仿宋_GB2312" w:eastAsia="仿宋_GB2312"/>
          <w:sz w:val="28"/>
          <w:szCs w:val="28"/>
        </w:rPr>
      </w:pPr>
      <w:r>
        <w:rPr>
          <w:rFonts w:hint="eastAsia" w:ascii="仿宋_GB2312" w:eastAsia="仿宋_GB2312"/>
          <w:sz w:val="28"/>
          <w:szCs w:val="28"/>
        </w:rPr>
        <w:t>3.德育选题的背景、个体德育发展</w:t>
      </w:r>
      <w:r>
        <w:rPr>
          <w:rFonts w:hint="eastAsia" w:ascii="仿宋_GB2312" w:eastAsia="仿宋_GB2312"/>
          <w:sz w:val="28"/>
          <w:szCs w:val="28"/>
          <w:lang w:eastAsia="zh-CN"/>
        </w:rPr>
        <w:t>主旨</w:t>
      </w:r>
      <w:r>
        <w:rPr>
          <w:rFonts w:hint="eastAsia" w:ascii="仿宋_GB2312" w:eastAsia="仿宋_GB2312"/>
          <w:sz w:val="28"/>
          <w:szCs w:val="28"/>
        </w:rPr>
        <w:t>目标</w:t>
      </w:r>
      <w:r>
        <w:rPr>
          <w:rFonts w:hint="eastAsia" w:ascii="仿宋_GB2312" w:eastAsia="仿宋_GB2312"/>
          <w:sz w:val="28"/>
          <w:szCs w:val="28"/>
          <w:lang w:eastAsia="zh-CN"/>
        </w:rPr>
        <w:t>、配合完成主旨目标的辅助目标</w:t>
      </w:r>
      <w:r>
        <w:rPr>
          <w:rFonts w:hint="eastAsia" w:ascii="仿宋_GB2312" w:eastAsia="仿宋_GB2312"/>
          <w:sz w:val="28"/>
          <w:szCs w:val="28"/>
        </w:rPr>
        <w:t>；</w:t>
      </w:r>
    </w:p>
    <w:p>
      <w:pPr>
        <w:spacing w:after="0" w:line="560" w:lineRule="exact"/>
        <w:ind w:firstLine="560" w:firstLineChars="200"/>
        <w:jc w:val="both"/>
        <w:rPr>
          <w:rFonts w:ascii="仿宋_GB2312" w:eastAsia="仿宋_GB2312"/>
          <w:sz w:val="28"/>
          <w:szCs w:val="28"/>
        </w:rPr>
      </w:pPr>
      <w:r>
        <w:rPr>
          <w:rFonts w:hint="eastAsia" w:ascii="仿宋_GB2312" w:eastAsia="仿宋_GB2312"/>
          <w:sz w:val="28"/>
          <w:szCs w:val="28"/>
        </w:rPr>
        <w:t>4.为了落实目标，应执行的行动计划；</w:t>
      </w:r>
    </w:p>
    <w:p>
      <w:pPr>
        <w:spacing w:after="0" w:line="560" w:lineRule="exact"/>
        <w:ind w:firstLine="560" w:firstLineChars="200"/>
        <w:jc w:val="both"/>
        <w:rPr>
          <w:rFonts w:ascii="仿宋_GB2312" w:eastAsia="仿宋_GB2312"/>
          <w:sz w:val="28"/>
          <w:szCs w:val="28"/>
        </w:rPr>
      </w:pPr>
      <w:r>
        <w:rPr>
          <w:rFonts w:hint="eastAsia" w:ascii="仿宋_GB2312" w:eastAsia="仿宋_GB2312"/>
          <w:sz w:val="28"/>
          <w:szCs w:val="28"/>
        </w:rPr>
        <w:t>5.预期在大学生活中的收获。</w:t>
      </w:r>
    </w:p>
    <w:p>
      <w:pPr>
        <w:spacing w:beforeLines="30" w:afterLines="30" w:line="560" w:lineRule="exact"/>
        <w:ind w:firstLine="560" w:firstLineChars="200"/>
        <w:jc w:val="both"/>
        <w:rPr>
          <w:rFonts w:ascii="黑体" w:hAnsi="黑体" w:eastAsia="黑体"/>
          <w:sz w:val="28"/>
          <w:szCs w:val="28"/>
        </w:rPr>
      </w:pPr>
      <w:r>
        <w:rPr>
          <w:rFonts w:hint="eastAsia" w:ascii="黑体" w:hAnsi="黑体" w:eastAsia="黑体"/>
          <w:sz w:val="28"/>
          <w:szCs w:val="28"/>
        </w:rPr>
        <w:t>二、德育中期报告主要内容</w:t>
      </w:r>
    </w:p>
    <w:p>
      <w:pPr>
        <w:spacing w:after="0" w:line="560" w:lineRule="exact"/>
        <w:ind w:firstLine="560" w:firstLineChars="200"/>
        <w:jc w:val="both"/>
        <w:rPr>
          <w:rFonts w:ascii="仿宋_GB2312" w:eastAsia="仿宋_GB2312"/>
          <w:sz w:val="28"/>
          <w:szCs w:val="28"/>
        </w:rPr>
      </w:pPr>
      <w:r>
        <w:rPr>
          <w:rFonts w:hint="eastAsia" w:ascii="仿宋_GB2312" w:eastAsia="仿宋_GB2312"/>
          <w:sz w:val="28"/>
          <w:szCs w:val="28"/>
        </w:rPr>
        <w:t>1.</w:t>
      </w:r>
      <w:r>
        <w:rPr>
          <w:rFonts w:hint="eastAsia"/>
          <w:sz w:val="28"/>
          <w:szCs w:val="28"/>
        </w:rPr>
        <w:t xml:space="preserve"> </w:t>
      </w:r>
      <w:r>
        <w:rPr>
          <w:rFonts w:hint="eastAsia" w:ascii="仿宋_GB2312" w:eastAsia="仿宋_GB2312"/>
          <w:sz w:val="28"/>
          <w:szCs w:val="28"/>
        </w:rPr>
        <w:t>德育开题以来的主要行动；</w:t>
      </w:r>
    </w:p>
    <w:p>
      <w:pPr>
        <w:spacing w:after="0" w:line="560" w:lineRule="exact"/>
        <w:ind w:firstLine="560" w:firstLineChars="200"/>
        <w:jc w:val="both"/>
        <w:rPr>
          <w:rFonts w:ascii="仿宋_GB2312" w:eastAsia="仿宋_GB2312"/>
          <w:sz w:val="28"/>
          <w:szCs w:val="28"/>
        </w:rPr>
      </w:pPr>
      <w:r>
        <w:rPr>
          <w:rFonts w:hint="eastAsia" w:ascii="仿宋_GB2312" w:eastAsia="仿宋_GB2312"/>
          <w:sz w:val="28"/>
          <w:szCs w:val="28"/>
        </w:rPr>
        <w:t>2.德育发展目标和行动计划的完成度；</w:t>
      </w:r>
    </w:p>
    <w:p>
      <w:pPr>
        <w:spacing w:after="0" w:line="560" w:lineRule="exact"/>
        <w:ind w:firstLine="560" w:firstLineChars="200"/>
        <w:jc w:val="both"/>
        <w:rPr>
          <w:rFonts w:ascii="仿宋_GB2312" w:eastAsia="仿宋_GB2312"/>
          <w:sz w:val="28"/>
          <w:szCs w:val="28"/>
        </w:rPr>
      </w:pPr>
      <w:r>
        <w:rPr>
          <w:rFonts w:hint="eastAsia" w:ascii="仿宋_GB2312" w:eastAsia="仿宋_GB2312"/>
          <w:sz w:val="28"/>
          <w:szCs w:val="28"/>
        </w:rPr>
        <w:t>3.具体项目完成度:完成度较好的项目收获或完成度不理想的原因分析；</w:t>
      </w:r>
    </w:p>
    <w:p>
      <w:pPr>
        <w:spacing w:after="0" w:line="560" w:lineRule="exact"/>
        <w:ind w:firstLine="560" w:firstLineChars="200"/>
        <w:jc w:val="both"/>
        <w:rPr>
          <w:rFonts w:ascii="仿宋_GB2312" w:eastAsia="仿宋_GB2312"/>
          <w:sz w:val="28"/>
          <w:szCs w:val="28"/>
        </w:rPr>
      </w:pPr>
      <w:r>
        <w:rPr>
          <w:rFonts w:hint="eastAsia" w:ascii="仿宋_GB2312" w:eastAsia="仿宋_GB2312"/>
          <w:sz w:val="28"/>
          <w:szCs w:val="28"/>
        </w:rPr>
        <w:t>4.权变计划情况；</w:t>
      </w:r>
    </w:p>
    <w:p>
      <w:pPr>
        <w:spacing w:after="0" w:line="560" w:lineRule="exact"/>
        <w:ind w:firstLine="560" w:firstLineChars="200"/>
        <w:jc w:val="both"/>
        <w:rPr>
          <w:rFonts w:ascii="仿宋_GB2312" w:eastAsia="仿宋_GB2312"/>
          <w:sz w:val="28"/>
          <w:szCs w:val="28"/>
        </w:rPr>
      </w:pPr>
      <w:r>
        <w:rPr>
          <w:rFonts w:hint="eastAsia" w:ascii="仿宋_GB2312" w:eastAsia="仿宋_GB2312"/>
          <w:sz w:val="28"/>
          <w:szCs w:val="28"/>
        </w:rPr>
        <w:t>5.德育结题前的计划调整安排或原计划的执行进度安排。</w:t>
      </w:r>
    </w:p>
    <w:p>
      <w:pPr>
        <w:spacing w:beforeLines="30" w:afterLines="30" w:line="560" w:lineRule="exact"/>
        <w:ind w:firstLine="560" w:firstLineChars="200"/>
        <w:jc w:val="both"/>
        <w:rPr>
          <w:rFonts w:ascii="黑体" w:hAnsi="黑体" w:eastAsia="黑体"/>
          <w:sz w:val="28"/>
          <w:szCs w:val="28"/>
        </w:rPr>
      </w:pPr>
      <w:r>
        <w:rPr>
          <w:rFonts w:hint="eastAsia" w:ascii="黑体" w:hAnsi="黑体" w:eastAsia="黑体"/>
          <w:sz w:val="28"/>
          <w:szCs w:val="28"/>
        </w:rPr>
        <w:t>三、德育结题论文主要内容</w:t>
      </w:r>
    </w:p>
    <w:p>
      <w:pPr>
        <w:spacing w:after="0" w:line="560" w:lineRule="exact"/>
        <w:ind w:firstLine="560" w:firstLineChars="200"/>
        <w:jc w:val="both"/>
        <w:rPr>
          <w:rFonts w:ascii="仿宋_GB2312" w:eastAsia="仿宋_GB2312"/>
          <w:sz w:val="28"/>
          <w:szCs w:val="28"/>
        </w:rPr>
      </w:pPr>
      <w:r>
        <w:rPr>
          <w:rFonts w:hint="eastAsia" w:ascii="仿宋_GB2312" w:eastAsia="仿宋_GB2312"/>
          <w:sz w:val="28"/>
          <w:szCs w:val="28"/>
        </w:rPr>
        <w:t>1.大学生活的总体回顾（学术、课外活动、情感、人际交往、能力发展等）；</w:t>
      </w:r>
    </w:p>
    <w:p>
      <w:pPr>
        <w:spacing w:after="0" w:line="560" w:lineRule="exact"/>
        <w:ind w:firstLine="560" w:firstLineChars="200"/>
        <w:jc w:val="both"/>
        <w:rPr>
          <w:rFonts w:ascii="仿宋_GB2312" w:eastAsia="仿宋_GB2312"/>
          <w:sz w:val="28"/>
          <w:szCs w:val="28"/>
        </w:rPr>
      </w:pPr>
      <w:r>
        <w:rPr>
          <w:rFonts w:hint="eastAsia" w:ascii="仿宋_GB2312" w:eastAsia="仿宋_GB2312"/>
          <w:sz w:val="28"/>
          <w:szCs w:val="28"/>
        </w:rPr>
        <w:t>2.德育发展</w:t>
      </w:r>
      <w:r>
        <w:rPr>
          <w:rFonts w:hint="eastAsia" w:ascii="仿宋_GB2312" w:eastAsia="仿宋_GB2312"/>
          <w:sz w:val="28"/>
          <w:szCs w:val="28"/>
          <w:lang w:eastAsia="zh-CN"/>
        </w:rPr>
        <w:t>主旨</w:t>
      </w:r>
      <w:r>
        <w:rPr>
          <w:rFonts w:hint="eastAsia" w:ascii="仿宋_GB2312" w:eastAsia="仿宋_GB2312"/>
          <w:sz w:val="28"/>
          <w:szCs w:val="28"/>
        </w:rPr>
        <w:t>目标</w:t>
      </w:r>
      <w:r>
        <w:rPr>
          <w:rFonts w:hint="eastAsia" w:ascii="仿宋_GB2312" w:eastAsia="仿宋_GB2312"/>
          <w:sz w:val="28"/>
          <w:szCs w:val="28"/>
          <w:lang w:eastAsia="zh-CN"/>
        </w:rPr>
        <w:t>和辅助目标</w:t>
      </w:r>
      <w:r>
        <w:rPr>
          <w:rFonts w:hint="eastAsia" w:ascii="仿宋_GB2312" w:eastAsia="仿宋_GB2312"/>
          <w:sz w:val="28"/>
          <w:szCs w:val="28"/>
        </w:rPr>
        <w:t>的完成情况与</w:t>
      </w:r>
      <w:r>
        <w:rPr>
          <w:rFonts w:hint="eastAsia" w:ascii="仿宋_GB2312" w:eastAsia="仿宋_GB2312"/>
          <w:sz w:val="28"/>
          <w:szCs w:val="28"/>
          <w:lang w:eastAsia="zh-CN"/>
        </w:rPr>
        <w:t>尚未达成目标的</w:t>
      </w:r>
      <w:r>
        <w:rPr>
          <w:rFonts w:hint="eastAsia" w:ascii="仿宋_GB2312" w:eastAsia="仿宋_GB2312"/>
          <w:sz w:val="28"/>
          <w:szCs w:val="28"/>
        </w:rPr>
        <w:t>原因分析；</w:t>
      </w:r>
    </w:p>
    <w:p>
      <w:pPr>
        <w:spacing w:after="0" w:line="560" w:lineRule="exact"/>
        <w:ind w:firstLine="560" w:firstLineChars="200"/>
        <w:jc w:val="both"/>
        <w:rPr>
          <w:rFonts w:ascii="仿宋_GB2312" w:eastAsia="仿宋_GB2312"/>
          <w:sz w:val="28"/>
          <w:szCs w:val="28"/>
        </w:rPr>
      </w:pPr>
      <w:r>
        <w:rPr>
          <w:rFonts w:hint="eastAsia" w:ascii="仿宋_GB2312" w:eastAsia="仿宋_GB2312"/>
          <w:sz w:val="28"/>
          <w:szCs w:val="28"/>
        </w:rPr>
        <w:t>3.是否存在德育发展目标之外的收获，若存在请具体阐述；</w:t>
      </w:r>
    </w:p>
    <w:p>
      <w:pPr>
        <w:spacing w:after="0" w:line="560" w:lineRule="exact"/>
        <w:ind w:firstLine="560" w:firstLineChars="200"/>
        <w:jc w:val="both"/>
        <w:rPr>
          <w:rFonts w:ascii="仿宋_GB2312" w:eastAsia="仿宋_GB2312"/>
          <w:sz w:val="28"/>
          <w:szCs w:val="28"/>
        </w:rPr>
      </w:pPr>
      <w:r>
        <w:rPr>
          <w:rFonts w:hint="eastAsia" w:ascii="仿宋_GB2312" w:eastAsia="仿宋_GB2312"/>
          <w:sz w:val="28"/>
          <w:szCs w:val="28"/>
        </w:rPr>
        <w:t>4.是否存在遗憾，若存在请具体阐述；</w:t>
      </w:r>
    </w:p>
    <w:p>
      <w:pPr>
        <w:spacing w:after="0" w:line="560" w:lineRule="exact"/>
        <w:ind w:firstLine="560" w:firstLineChars="200"/>
        <w:jc w:val="both"/>
        <w:rPr>
          <w:rFonts w:ascii="仿宋_GB2312" w:eastAsia="仿宋_GB2312"/>
          <w:sz w:val="28"/>
          <w:szCs w:val="28"/>
        </w:rPr>
      </w:pPr>
      <w:r>
        <w:rPr>
          <w:rFonts w:hint="eastAsia" w:ascii="仿宋_GB2312" w:eastAsia="仿宋_GB2312"/>
          <w:sz w:val="28"/>
          <w:szCs w:val="28"/>
        </w:rPr>
        <w:t>5.未来生活计划；</w:t>
      </w:r>
    </w:p>
    <w:p>
      <w:pPr>
        <w:spacing w:after="0" w:line="560" w:lineRule="exact"/>
        <w:ind w:firstLine="560" w:firstLineChars="200"/>
        <w:jc w:val="both"/>
        <w:rPr>
          <w:rFonts w:ascii="仿宋_GB2312" w:eastAsia="仿宋_GB2312"/>
          <w:sz w:val="28"/>
          <w:szCs w:val="28"/>
        </w:rPr>
      </w:pPr>
      <w:r>
        <w:rPr>
          <w:rFonts w:hint="eastAsia" w:ascii="仿宋_GB2312" w:eastAsia="仿宋_GB2312"/>
          <w:sz w:val="28"/>
          <w:szCs w:val="28"/>
        </w:rPr>
        <w:t>6.对学校的其他建议。</w:t>
      </w:r>
    </w:p>
    <w:p>
      <w:pPr>
        <w:spacing w:beforeLines="30" w:afterLines="30" w:line="560" w:lineRule="exact"/>
        <w:ind w:firstLine="560" w:firstLineChars="200"/>
        <w:jc w:val="both"/>
        <w:rPr>
          <w:rFonts w:ascii="黑体" w:hAnsi="黑体" w:eastAsia="黑体"/>
          <w:sz w:val="28"/>
          <w:szCs w:val="28"/>
        </w:rPr>
      </w:pPr>
      <w:r>
        <w:rPr>
          <w:rFonts w:hint="eastAsia" w:ascii="黑体" w:hAnsi="黑体" w:eastAsia="黑体"/>
          <w:sz w:val="28"/>
          <w:szCs w:val="28"/>
        </w:rPr>
        <w:t>四、报告/论文书写字数</w:t>
      </w:r>
    </w:p>
    <w:p>
      <w:pPr>
        <w:spacing w:after="0" w:line="560" w:lineRule="exact"/>
        <w:ind w:firstLine="560" w:firstLineChars="200"/>
        <w:jc w:val="both"/>
        <w:rPr>
          <w:rFonts w:ascii="仿宋_GB2312" w:eastAsia="仿宋_GB2312"/>
          <w:sz w:val="28"/>
          <w:szCs w:val="28"/>
        </w:rPr>
      </w:pPr>
      <w:r>
        <w:rPr>
          <w:rFonts w:hint="eastAsia" w:ascii="仿宋_GB2312" w:eastAsia="仿宋_GB2312"/>
          <w:sz w:val="28"/>
          <w:szCs w:val="28"/>
        </w:rPr>
        <w:t>德育开题报告字数应不少于1500字，德育中期报告字数应不少于2000字，德育结题论文字数应不少于4000字。</w:t>
      </w:r>
    </w:p>
    <w:p>
      <w:pPr>
        <w:spacing w:beforeLines="30" w:afterLines="30" w:line="560" w:lineRule="exact"/>
        <w:ind w:firstLine="560" w:firstLineChars="200"/>
        <w:jc w:val="both"/>
        <w:rPr>
          <w:rFonts w:ascii="黑体" w:hAnsi="黑体" w:eastAsia="黑体"/>
          <w:sz w:val="28"/>
          <w:szCs w:val="28"/>
        </w:rPr>
      </w:pPr>
      <w:r>
        <w:rPr>
          <w:rFonts w:hint="eastAsia" w:ascii="黑体" w:hAnsi="黑体" w:eastAsia="黑体"/>
          <w:sz w:val="28"/>
          <w:szCs w:val="28"/>
        </w:rPr>
        <w:t>五、论文排版与格式</w:t>
      </w:r>
    </w:p>
    <w:p>
      <w:pPr>
        <w:spacing w:after="0" w:line="560" w:lineRule="exact"/>
        <w:ind w:firstLine="560" w:firstLineChars="200"/>
        <w:jc w:val="both"/>
        <w:rPr>
          <w:rFonts w:ascii="仿宋_GB2312" w:eastAsia="仿宋_GB2312"/>
          <w:sz w:val="28"/>
          <w:szCs w:val="28"/>
        </w:rPr>
      </w:pPr>
      <w:r>
        <w:rPr>
          <w:rFonts w:hint="eastAsia" w:ascii="仿宋_GB2312" w:eastAsia="仿宋_GB2312"/>
          <w:sz w:val="28"/>
          <w:szCs w:val="28"/>
        </w:rPr>
        <w:t>1.报告/论文要统一用word使用中文编辑排版，对某些特殊专业需要特殊符号、图形等用word 无法完成时，可使用其它软件编辑，但需保证可在word文档中显示及显示的效果。</w:t>
      </w:r>
    </w:p>
    <w:p>
      <w:pPr>
        <w:spacing w:after="0" w:line="560" w:lineRule="exact"/>
        <w:ind w:firstLine="560" w:firstLineChars="200"/>
        <w:jc w:val="both"/>
        <w:rPr>
          <w:rFonts w:ascii="仿宋_GB2312" w:eastAsia="仿宋_GB2312"/>
          <w:sz w:val="28"/>
          <w:szCs w:val="28"/>
        </w:rPr>
      </w:pPr>
      <w:r>
        <w:rPr>
          <w:rFonts w:hint="eastAsia" w:ascii="仿宋_GB2312" w:eastAsia="仿宋_GB2312"/>
          <w:sz w:val="28"/>
          <w:szCs w:val="28"/>
        </w:rPr>
        <w:t>2.报告/论文使用A4纸打印。页码用小五号字底端居中；页边距为上、下2.54cm，左边距3.2cm，右边距2.9cm，行间距设置为固定值22磅；字符间距为默认值（缩放100%，间距：标准）；段前0.5行，段后0行。</w:t>
      </w:r>
    </w:p>
    <w:p>
      <w:pPr>
        <w:spacing w:after="0" w:line="560" w:lineRule="exact"/>
        <w:ind w:firstLine="560" w:firstLineChars="200"/>
        <w:jc w:val="both"/>
        <w:rPr>
          <w:rFonts w:ascii="仿宋_GB2312" w:eastAsia="仿宋_GB2312"/>
          <w:sz w:val="28"/>
          <w:szCs w:val="28"/>
        </w:rPr>
      </w:pPr>
      <w:r>
        <w:rPr>
          <w:rFonts w:hint="eastAsia" w:ascii="仿宋_GB2312" w:eastAsia="仿宋_GB2312"/>
          <w:sz w:val="28"/>
          <w:szCs w:val="28"/>
        </w:rPr>
        <w:t>3.论文题目：应能概括整个论文最重要的内容，简明、恰当，一般不超过25个汉字，论文题目用黑体小二号字，题名语意未尽，可用副题名补充说明，副题名用楷体小三号字。</w:t>
      </w:r>
    </w:p>
    <w:p>
      <w:pPr>
        <w:spacing w:after="0" w:line="560" w:lineRule="exact"/>
        <w:ind w:firstLine="560" w:firstLineChars="200"/>
        <w:jc w:val="both"/>
        <w:rPr>
          <w:rFonts w:ascii="仿宋_GB2312" w:eastAsia="仿宋_GB2312"/>
          <w:sz w:val="28"/>
          <w:szCs w:val="28"/>
        </w:rPr>
      </w:pPr>
      <w:r>
        <w:rPr>
          <w:rFonts w:hint="eastAsia" w:ascii="仿宋_GB2312" w:eastAsia="仿宋_GB2312"/>
          <w:sz w:val="28"/>
          <w:szCs w:val="28"/>
        </w:rPr>
        <w:t>4.一级标题采用宋体三号字，段首空两格，加粗；</w:t>
      </w:r>
    </w:p>
    <w:p>
      <w:pPr>
        <w:spacing w:after="0" w:line="560" w:lineRule="exact"/>
        <w:ind w:firstLine="560" w:firstLineChars="200"/>
        <w:jc w:val="both"/>
        <w:rPr>
          <w:rFonts w:ascii="仿宋_GB2312" w:eastAsia="仿宋_GB2312"/>
          <w:sz w:val="28"/>
          <w:szCs w:val="28"/>
        </w:rPr>
      </w:pPr>
      <w:r>
        <w:rPr>
          <w:rFonts w:hint="eastAsia" w:ascii="仿宋_GB2312" w:eastAsia="仿宋_GB2312"/>
          <w:sz w:val="28"/>
          <w:szCs w:val="28"/>
        </w:rPr>
        <w:t>5.二级标题采用宋体四号字，段首空两格，加粗；</w:t>
      </w:r>
    </w:p>
    <w:p>
      <w:pPr>
        <w:spacing w:after="0" w:line="560" w:lineRule="exact"/>
        <w:ind w:firstLine="560" w:firstLineChars="200"/>
        <w:jc w:val="both"/>
        <w:rPr>
          <w:rFonts w:ascii="仿宋_GB2312" w:eastAsia="仿宋_GB2312"/>
          <w:sz w:val="28"/>
          <w:szCs w:val="28"/>
        </w:rPr>
      </w:pPr>
      <w:r>
        <w:rPr>
          <w:rFonts w:hint="eastAsia" w:ascii="仿宋_GB2312" w:eastAsia="仿宋_GB2312"/>
          <w:sz w:val="28"/>
          <w:szCs w:val="28"/>
        </w:rPr>
        <w:t>6.三级标题采用仿宋GB2312四号字，段首空两格，加粗；三级标题以下标题与三级标题相同。</w:t>
      </w:r>
    </w:p>
    <w:p>
      <w:pPr>
        <w:spacing w:after="0" w:line="560" w:lineRule="exact"/>
        <w:ind w:firstLine="560" w:firstLineChars="200"/>
        <w:jc w:val="both"/>
        <w:rPr>
          <w:rFonts w:ascii="仿宋_GB2312" w:eastAsia="仿宋_GB2312"/>
          <w:sz w:val="28"/>
          <w:szCs w:val="28"/>
        </w:rPr>
      </w:pPr>
      <w:r>
        <w:rPr>
          <w:rFonts w:hint="eastAsia" w:ascii="仿宋_GB2312" w:eastAsia="仿宋_GB2312"/>
          <w:sz w:val="28"/>
          <w:szCs w:val="28"/>
        </w:rPr>
        <w:t>7.正文采用仿宋GB2312小四号字，段首空两格。</w:t>
      </w:r>
    </w:p>
    <w:p>
      <w:pPr>
        <w:spacing w:after="0" w:line="560" w:lineRule="exact"/>
        <w:ind w:firstLine="560" w:firstLineChars="200"/>
        <w:jc w:val="both"/>
        <w:rPr>
          <w:rFonts w:ascii="仿宋_GB2312" w:eastAsia="仿宋_GB2312"/>
          <w:sz w:val="28"/>
          <w:szCs w:val="28"/>
        </w:rPr>
      </w:pPr>
      <w:r>
        <w:rPr>
          <w:rFonts w:hint="eastAsia" w:ascii="仿宋_GB2312" w:eastAsia="仿宋_GB2312"/>
          <w:sz w:val="28"/>
          <w:szCs w:val="28"/>
        </w:rPr>
        <w:t>8.论文各页均加页眉，采用宋体五号字，居中，打印</w:t>
      </w:r>
      <w:r>
        <w:rPr>
          <w:rFonts w:hint="eastAsia" w:ascii="仿宋_GB2312" w:hAnsi="仿宋" w:eastAsia="仿宋_GB2312"/>
          <w:sz w:val="28"/>
          <w:szCs w:val="28"/>
        </w:rPr>
        <w:t>“</w:t>
      </w:r>
      <w:r>
        <w:rPr>
          <w:rFonts w:hint="eastAsia" w:ascii="仿宋_GB2312" w:eastAsia="仿宋_GB2312"/>
          <w:sz w:val="28"/>
          <w:szCs w:val="28"/>
        </w:rPr>
        <w:t>北京中医药大学201X级德育开题/中期报告/结题论文</w:t>
      </w:r>
      <w:r>
        <w:rPr>
          <w:rFonts w:hint="eastAsia" w:ascii="仿宋_GB2312" w:hAnsi="仿宋" w:eastAsia="仿宋_GB2312"/>
          <w:sz w:val="28"/>
          <w:szCs w:val="28"/>
        </w:rPr>
        <w:t>”</w:t>
      </w:r>
      <w:r>
        <w:rPr>
          <w:rFonts w:hint="eastAsia" w:ascii="仿宋_GB2312" w:eastAsia="仿宋_GB2312"/>
          <w:sz w:val="28"/>
          <w:szCs w:val="28"/>
        </w:rPr>
        <w:t>。页码从正文开始在页脚按阿拉伯数字（宋体小五号）连续编排，居中书写。</w:t>
      </w:r>
    </w:p>
    <w:p>
      <w:pPr>
        <w:spacing w:line="520" w:lineRule="exact"/>
        <w:ind w:firstLine="560" w:firstLineChars="200"/>
        <w:rPr>
          <w:rFonts w:ascii="方正小标宋简体" w:hAnsi="仿宋" w:eastAsia="方正小标宋简体"/>
          <w:sz w:val="32"/>
        </w:rPr>
      </w:pPr>
      <w:r>
        <w:rPr>
          <w:rFonts w:hint="eastAsia" w:ascii="仿宋_GB2312" w:eastAsia="仿宋_GB2312"/>
          <w:sz w:val="28"/>
          <w:szCs w:val="28"/>
        </w:rPr>
        <w:t>9.正文的全部标题层次应整齐清晰，相同的层次应采用统一的字体表示。标题编号顺序由高到低依次为：“一、”、“（一）”、“1.”、“（1）”。</w:t>
      </w:r>
    </w:p>
    <w:sectPr>
      <w:pgSz w:w="11906" w:h="16838"/>
      <w:pgMar w:top="1440" w:right="1531" w:bottom="1440" w:left="153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modern"/>
    <w:pitch w:val="default"/>
    <w:sig w:usb0="800002BF" w:usb1="38CF7CFA" w:usb2="00000016" w:usb3="00000000" w:csb0="00040001" w:csb1="00000000"/>
  </w:font>
  <w:font w:name="VQAFCS+·ÂËÎ">
    <w:altName w:val="Arial Unicode MS"/>
    <w:panose1 w:val="00000000000000000000"/>
    <w:charset w:val="01"/>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D31D50"/>
    <w:rsid w:val="00005D4E"/>
    <w:rsid w:val="000D66E8"/>
    <w:rsid w:val="00114380"/>
    <w:rsid w:val="00127A14"/>
    <w:rsid w:val="00131287"/>
    <w:rsid w:val="0018376D"/>
    <w:rsid w:val="002B4C67"/>
    <w:rsid w:val="00300451"/>
    <w:rsid w:val="00323B43"/>
    <w:rsid w:val="00327164"/>
    <w:rsid w:val="003510D7"/>
    <w:rsid w:val="003D37D8"/>
    <w:rsid w:val="00423710"/>
    <w:rsid w:val="00426133"/>
    <w:rsid w:val="004358AB"/>
    <w:rsid w:val="004603B2"/>
    <w:rsid w:val="005B07B9"/>
    <w:rsid w:val="006335B6"/>
    <w:rsid w:val="00677857"/>
    <w:rsid w:val="006E508C"/>
    <w:rsid w:val="00725CC6"/>
    <w:rsid w:val="0077336A"/>
    <w:rsid w:val="007D0EDC"/>
    <w:rsid w:val="0086719B"/>
    <w:rsid w:val="008B7726"/>
    <w:rsid w:val="00915056"/>
    <w:rsid w:val="00A202A7"/>
    <w:rsid w:val="00A930A7"/>
    <w:rsid w:val="00AF3A9D"/>
    <w:rsid w:val="00B62517"/>
    <w:rsid w:val="00B70B49"/>
    <w:rsid w:val="00CD32F4"/>
    <w:rsid w:val="00D07767"/>
    <w:rsid w:val="00D202C9"/>
    <w:rsid w:val="00D31D50"/>
    <w:rsid w:val="00D4297C"/>
    <w:rsid w:val="00D657D4"/>
    <w:rsid w:val="00E47436"/>
    <w:rsid w:val="00EE44EE"/>
    <w:rsid w:val="00F24709"/>
    <w:rsid w:val="00FA09F3"/>
    <w:rsid w:val="06722696"/>
    <w:rsid w:val="06BB002D"/>
    <w:rsid w:val="0B9272B6"/>
    <w:rsid w:val="102A1B6C"/>
    <w:rsid w:val="16183F1F"/>
    <w:rsid w:val="486E33CC"/>
    <w:rsid w:val="52BA54AB"/>
    <w:rsid w:val="57525387"/>
    <w:rsid w:val="674A2B97"/>
    <w:rsid w:val="6C69475F"/>
    <w:rsid w:val="77F17FA8"/>
    <w:rsid w:val="7CFE44F5"/>
    <w:rsid w:val="7D231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3"/>
    <w:semiHidden/>
    <w:qFormat/>
    <w:uiPriority w:val="99"/>
    <w:rPr>
      <w:rFonts w:ascii="Tahoma" w:hAnsi="Tahoma"/>
      <w:sz w:val="18"/>
      <w:szCs w:val="18"/>
    </w:rPr>
  </w:style>
  <w:style w:type="character" w:customStyle="1" w:styleId="9">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339</Words>
  <Characters>1936</Characters>
  <Lines>16</Lines>
  <Paragraphs>4</Paragraphs>
  <TotalTime>30</TotalTime>
  <ScaleCrop>false</ScaleCrop>
  <LinksUpToDate>false</LinksUpToDate>
  <CharactersWithSpaces>2271</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2018-09-30T02:53:00Z</cp:lastPrinted>
  <dcterms:modified xsi:type="dcterms:W3CDTF">2020-11-10T01:37:42Z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