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color w:val="FF0000"/>
          <w:sz w:val="80"/>
          <w:szCs w:val="80"/>
        </w:rPr>
      </w:pPr>
      <w:r>
        <w:rPr>
          <w:rFonts w:hint="eastAsia" w:ascii="方正小标宋简体" w:eastAsia="方正小标宋简体"/>
          <w:color w:val="FF0000"/>
          <w:spacing w:val="240"/>
          <w:w w:val="78"/>
          <w:sz w:val="80"/>
          <w:szCs w:val="80"/>
        </w:rPr>
        <w:t>北京中医药大</w:t>
      </w:r>
      <w:r>
        <w:rPr>
          <w:rFonts w:hint="eastAsia" w:ascii="方正小标宋简体" w:eastAsia="方正小标宋简体"/>
          <w:color w:val="FF0000"/>
          <w:w w:val="78"/>
          <w:sz w:val="80"/>
          <w:szCs w:val="80"/>
        </w:rPr>
        <w:t>学</w:t>
      </w:r>
    </w:p>
    <w:p>
      <w:pPr>
        <w:jc w:val="left"/>
        <w:rPr>
          <w:rFonts w:ascii="仿宋_GB2312" w:eastAsia="仿宋_GB2312"/>
          <w:color w:val="FF0000"/>
          <w:sz w:val="32"/>
          <w:szCs w:val="32"/>
        </w:rPr>
      </w:pPr>
      <w: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197485</wp:posOffset>
                </wp:positionV>
                <wp:extent cx="5624830" cy="0"/>
                <wp:effectExtent l="0" t="28575" r="15875" b="40005"/>
                <wp:wrapNone/>
                <wp:docPr id="1" name="直接连接符 1"/>
                <wp:cNvGraphicFramePr/>
                <a:graphic xmlns:a="http://schemas.openxmlformats.org/drawingml/2006/main">
                  <a:graphicData uri="http://schemas.microsoft.com/office/word/2010/wordprocessingShape">
                    <wps:wsp>
                      <wps:cNvCnPr/>
                      <wps:spPr>
                        <a:xfrm>
                          <a:off x="0" y="0"/>
                          <a:ext cx="5624830" cy="0"/>
                        </a:xfrm>
                        <a:prstGeom prst="line">
                          <a:avLst/>
                        </a:prstGeom>
                        <a:noFill/>
                        <a:ln w="57150" cap="flat" cmpd="thickThin" algn="ctr">
                          <a:solidFill>
                            <a:srgbClr val="FF0000"/>
                          </a:solidFill>
                          <a:prstDash val="solid"/>
                          <a:miter lim="800000"/>
                        </a:ln>
                        <a:effectLst/>
                      </wps:spPr>
                      <wps:bodyPr/>
                    </wps:wsp>
                  </a:graphicData>
                </a:graphic>
              </wp:anchor>
            </w:drawing>
          </mc:Choice>
          <mc:Fallback>
            <w:pict>
              <v:line id="_x0000_s1026" o:spid="_x0000_s1026" o:spt="20" style="position:absolute;left:0pt;margin-left:-0.4pt;margin-top:15.55pt;height:0pt;width:442.9pt;z-index:251660288;mso-width-relative:page;mso-height-relative:page;" filled="f" stroked="t" coordsize="21600,21600" o:gfxdata="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Lh/INUAAAAHAQAADwAAAAAAAAABACAAAAAi&#10;AAAAZHJzL2Rvd25yZXYueG1sUEsBAhQAFAAAAAgAh07iQE2ICw3UAQAAeAMAAA4AAAAAAAAAAQAg&#10;AAAAJAEAAGRycy9lMm9Eb2MueG1sUEsFBgAAAAAGAAYAWQEAAGoFAAAAAA==&#10;">
                <v:fill on="f" focussize="0,0"/>
                <v:stroke weight="4.5pt" color="#FF0000" linestyle="thickThin" miterlimit="8" joinstyle="miter"/>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仿宋_GB2312" w:hAnsi="宋体" w:eastAsia="仿宋_GB2312"/>
          <w:bCs/>
          <w:sz w:val="32"/>
          <w:szCs w:val="32"/>
        </w:rPr>
      </w:pPr>
      <w:r>
        <w:rPr>
          <w:rFonts w:hint="eastAsia" w:ascii="仿宋_GB2312" w:hAnsi="宋体" w:eastAsia="仿宋_GB2312"/>
          <w:bCs/>
          <w:sz w:val="32"/>
          <w:szCs w:val="32"/>
        </w:rPr>
        <w:t xml:space="preserve">       </w:t>
      </w:r>
      <w:r>
        <w:rPr>
          <w:rFonts w:ascii="仿宋_GB2312" w:hAnsi="宋体" w:eastAsia="仿宋_GB2312"/>
          <w:bCs/>
          <w:sz w:val="32"/>
          <w:szCs w:val="32"/>
        </w:rPr>
        <w:t xml:space="preserve">                         </w:t>
      </w:r>
      <w:r>
        <w:rPr>
          <w:rFonts w:hint="eastAsia" w:ascii="仿宋_GB2312" w:hAnsi="宋体" w:eastAsia="仿宋_GB2312"/>
          <w:bCs/>
          <w:sz w:val="32"/>
          <w:szCs w:val="32"/>
        </w:rPr>
        <w:t>京中学函〔2020〕</w:t>
      </w:r>
      <w:r>
        <w:rPr>
          <w:rFonts w:hint="eastAsia" w:ascii="仿宋_GB2312" w:hAnsi="宋体" w:eastAsiaTheme="minorEastAsia"/>
          <w:bCs/>
          <w:sz w:val="32"/>
          <w:szCs w:val="32"/>
          <w:lang w:val="en-US" w:eastAsia="zh-CN"/>
        </w:rPr>
        <w:t>23</w:t>
      </w:r>
      <w:r>
        <w:rPr>
          <w:rFonts w:hint="eastAsia" w:ascii="仿宋_GB2312" w:hAnsi="宋体" w:eastAsia="仿宋_GB2312"/>
          <w:bCs/>
          <w:sz w:val="32"/>
          <w:szCs w:val="32"/>
        </w:rPr>
        <w:t>号</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仿宋_GB2312" w:hAnsi="宋体" w:eastAsia="仿宋_GB2312"/>
          <w:bCs/>
          <w:sz w:val="32"/>
          <w:szCs w:val="32"/>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开展“我们的征途是星辰大海——唱响毕业季”</w:t>
      </w:r>
      <w:r>
        <w:rPr>
          <w:rFonts w:hint="eastAsia" w:ascii="方正小标宋简体" w:hAnsi="方正小标宋简体" w:eastAsia="方正小标宋简体" w:cs="方正小标宋简体"/>
          <w:sz w:val="44"/>
          <w:szCs w:val="44"/>
        </w:rPr>
        <w:t>本科毕业生毕业教育工作的通知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 w:hAnsi="仿宋" w:eastAsia="仿宋"/>
          <w:b/>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_GB2312"/>
          <w:sz w:val="32"/>
          <w:szCs w:val="32"/>
        </w:rPr>
      </w:pPr>
      <w:r>
        <w:rPr>
          <w:rFonts w:hint="eastAsia" w:ascii="仿宋" w:hAnsi="仿宋" w:eastAsia="仿宋" w:cs="仿宋_GB2312"/>
          <w:sz w:val="32"/>
          <w:szCs w:val="32"/>
        </w:rPr>
        <w:t>各学院：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color w:val="000000" w:themeColor="text1"/>
          <w:sz w:val="32"/>
          <w:szCs w:val="32"/>
          <w14:textFill>
            <w14:solidFill>
              <w14:schemeClr w14:val="tx1"/>
            </w14:solidFill>
          </w14:textFill>
        </w:rPr>
        <w:t>为保证</w:t>
      </w:r>
      <w:r>
        <w:rPr>
          <w:rFonts w:hint="eastAsia" w:ascii="仿宋" w:hAnsi="仿宋" w:eastAsia="仿宋" w:cs="仿宋_GB2312"/>
          <w:sz w:val="32"/>
          <w:szCs w:val="32"/>
        </w:rPr>
        <w:t>20</w:t>
      </w:r>
      <w:r>
        <w:rPr>
          <w:rFonts w:ascii="仿宋" w:hAnsi="仿宋" w:eastAsia="仿宋" w:cs="仿宋_GB2312"/>
          <w:sz w:val="32"/>
          <w:szCs w:val="32"/>
        </w:rPr>
        <w:t>20</w:t>
      </w:r>
      <w:r>
        <w:rPr>
          <w:rFonts w:hint="eastAsia" w:ascii="仿宋" w:hAnsi="仿宋" w:eastAsia="仿宋" w:cs="仿宋_GB2312"/>
          <w:sz w:val="32"/>
          <w:szCs w:val="32"/>
        </w:rPr>
        <w:t>届本科毕业生各项教育工作的顺利开展，强化</w:t>
      </w:r>
      <w:r>
        <w:rPr>
          <w:rFonts w:hint="eastAsia" w:ascii="仿宋" w:hAnsi="仿宋" w:eastAsia="仿宋" w:cs="仿宋_GB2312"/>
          <w:sz w:val="32"/>
          <w:szCs w:val="32"/>
          <w:lang w:val="en-US" w:eastAsia="zh-CN"/>
        </w:rPr>
        <w:t>疫情防控在毕业生思想政治教育工作中的重要作用</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努力</w:t>
      </w:r>
      <w:r>
        <w:rPr>
          <w:rFonts w:hint="eastAsia" w:ascii="仿宋" w:hAnsi="仿宋" w:eastAsia="仿宋" w:cs="仿宋_GB2312"/>
          <w:sz w:val="32"/>
          <w:szCs w:val="32"/>
        </w:rPr>
        <w:t>营造安全、有序、文明、愉快的毕业环境，引导毕业生用习近平新时代中国特色社会主义思想武装头脑，</w:t>
      </w:r>
      <w:r>
        <w:rPr>
          <w:rFonts w:hint="eastAsia" w:ascii="仿宋" w:hAnsi="仿宋" w:eastAsia="仿宋" w:cs="仿宋_GB2312"/>
          <w:sz w:val="32"/>
          <w:szCs w:val="32"/>
          <w:lang w:val="en-US" w:eastAsia="zh-CN"/>
        </w:rPr>
        <w:t>推动实践</w:t>
      </w:r>
      <w:r>
        <w:rPr>
          <w:rFonts w:hint="eastAsia" w:ascii="仿宋" w:hAnsi="仿宋" w:eastAsia="仿宋" w:cs="仿宋_GB2312"/>
          <w:sz w:val="32"/>
          <w:szCs w:val="32"/>
        </w:rPr>
        <w:t>，增强立志成才、爱党报国的意识，不忘厚德仁术济苍生的初心</w:t>
      </w:r>
      <w:r>
        <w:rPr>
          <w:rFonts w:hint="eastAsia" w:ascii="仿宋" w:hAnsi="仿宋" w:eastAsia="仿宋" w:cs="仿宋_GB2312"/>
          <w:sz w:val="32"/>
          <w:szCs w:val="32"/>
          <w:lang w:val="en-US" w:eastAsia="zh-CN"/>
        </w:rPr>
        <w:t>和使命</w:t>
      </w:r>
      <w:r>
        <w:rPr>
          <w:rFonts w:hint="eastAsia" w:ascii="仿宋" w:hAnsi="仿宋" w:eastAsia="仿宋" w:cs="仿宋_GB2312"/>
          <w:sz w:val="32"/>
          <w:szCs w:val="32"/>
        </w:rPr>
        <w:t>。根据学校党委的工作安排，</w:t>
      </w:r>
      <w:r>
        <w:rPr>
          <w:rFonts w:hint="eastAsia" w:ascii="仿宋" w:hAnsi="仿宋" w:eastAsia="仿宋"/>
          <w:sz w:val="32"/>
          <w:szCs w:val="32"/>
        </w:rPr>
        <w:t>现启动毕业季主题教育活动</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1"/>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活动</w:t>
      </w:r>
      <w:r>
        <w:rPr>
          <w:rFonts w:hint="eastAsia" w:ascii="黑体" w:hAnsi="黑体" w:eastAsia="黑体" w:cs="黑体"/>
          <w:b w:val="0"/>
          <w:bCs/>
          <w:sz w:val="32"/>
          <w:szCs w:val="32"/>
        </w:rPr>
        <w:t>主题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1"/>
        <w:textAlignment w:val="auto"/>
        <w:rPr>
          <w:rFonts w:hint="eastAsia" w:ascii="仿宋" w:hAnsi="仿宋" w:eastAsia="仿宋" w:cs="仿宋_GB2312"/>
          <w:b w:val="0"/>
          <w:bCs/>
          <w:color w:val="000000" w:themeColor="text1"/>
          <w:sz w:val="32"/>
          <w:szCs w:val="32"/>
          <w14:textFill>
            <w14:solidFill>
              <w14:schemeClr w14:val="tx1"/>
            </w14:solidFill>
          </w14:textFill>
        </w:rPr>
      </w:pPr>
      <w:r>
        <w:rPr>
          <w:rFonts w:hint="eastAsia" w:ascii="仿宋" w:hAnsi="仿宋" w:eastAsia="仿宋" w:cs="仿宋_GB2312"/>
          <w:b w:val="0"/>
          <w:bCs/>
          <w:color w:val="000000" w:themeColor="text1"/>
          <w:sz w:val="32"/>
          <w:szCs w:val="32"/>
          <w14:textFill>
            <w14:solidFill>
              <w14:schemeClr w14:val="tx1"/>
            </w14:solidFill>
          </w14:textFill>
        </w:rPr>
        <w:t>我们的征途是星辰大海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1"/>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二、活动时间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2020</w:t>
      </w:r>
      <w:r>
        <w:rPr>
          <w:rFonts w:hint="eastAsia" w:ascii="仿宋" w:hAnsi="仿宋" w:eastAsia="仿宋" w:cs="仿宋_GB2312"/>
          <w:sz w:val="32"/>
          <w:szCs w:val="32"/>
        </w:rPr>
        <w:t>年5月至6月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1"/>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三、毕业教育内容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为</w:t>
      </w:r>
      <w:r>
        <w:rPr>
          <w:rFonts w:hint="eastAsia" w:ascii="仿宋" w:hAnsi="仿宋" w:eastAsia="仿宋" w:cs="仿宋_GB2312"/>
          <w:sz w:val="32"/>
          <w:szCs w:val="32"/>
          <w:lang w:val="en-US" w:eastAsia="zh-CN"/>
        </w:rPr>
        <w:t>教育引导学生树立家国情怀，增强中医药文化自信，激发使命担当，提升</w:t>
      </w:r>
      <w:r>
        <w:rPr>
          <w:rFonts w:hint="eastAsia" w:ascii="仿宋" w:hAnsi="仿宋" w:eastAsia="仿宋" w:cs="仿宋_GB2312"/>
          <w:sz w:val="32"/>
          <w:szCs w:val="32"/>
        </w:rPr>
        <w:t>学生对</w:t>
      </w:r>
      <w:r>
        <w:rPr>
          <w:rFonts w:hint="eastAsia" w:ascii="仿宋" w:hAnsi="仿宋" w:eastAsia="仿宋" w:cs="仿宋_GB2312"/>
          <w:sz w:val="32"/>
          <w:szCs w:val="32"/>
          <w:lang w:eastAsia="zh-CN"/>
        </w:rPr>
        <w:t>学校</w:t>
      </w:r>
      <w:r>
        <w:rPr>
          <w:rFonts w:hint="eastAsia" w:ascii="仿宋" w:hAnsi="仿宋" w:eastAsia="仿宋" w:cs="仿宋_GB2312"/>
          <w:sz w:val="32"/>
          <w:szCs w:val="32"/>
        </w:rPr>
        <w:t>的认同感、归属感和自豪感，培养学生爱校荣校、感恩奉献的意识，</w:t>
      </w:r>
      <w:r>
        <w:rPr>
          <w:rFonts w:hint="eastAsia" w:ascii="仿宋" w:hAnsi="仿宋" w:eastAsia="仿宋" w:cs="仿宋_GB2312"/>
          <w:sz w:val="32"/>
          <w:szCs w:val="32"/>
          <w:lang w:eastAsia="zh-CN"/>
        </w:rPr>
        <w:t>以改编主题曲为序章，</w:t>
      </w:r>
      <w:r>
        <w:rPr>
          <w:rFonts w:hint="eastAsia" w:ascii="仿宋" w:hAnsi="仿宋" w:eastAsia="仿宋" w:cs="仿宋_GB2312"/>
          <w:sz w:val="32"/>
          <w:szCs w:val="32"/>
        </w:rPr>
        <w:t>面向全体本科毕业生开展“十个一”系列教育活动，</w:t>
      </w:r>
      <w:r>
        <w:rPr>
          <w:rFonts w:hint="eastAsia" w:ascii="仿宋" w:hAnsi="仿宋" w:eastAsia="仿宋" w:cs="仿宋_GB2312"/>
          <w:sz w:val="32"/>
          <w:szCs w:val="32"/>
          <w:lang w:eastAsia="zh-CN"/>
        </w:rPr>
        <w:t>唱响毕业季，</w:t>
      </w:r>
      <w:r>
        <w:rPr>
          <w:rFonts w:hint="eastAsia" w:ascii="仿宋" w:hAnsi="仿宋" w:eastAsia="仿宋" w:cs="仿宋_GB2312"/>
          <w:sz w:val="32"/>
          <w:szCs w:val="32"/>
        </w:rPr>
        <w:t>丰富毕业生离校前的校园文化生活，营造浓情温馨的毕业氛围。</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Chars="0"/>
        <w:textAlignment w:val="auto"/>
        <w:rPr>
          <w:rFonts w:ascii="仿宋" w:hAnsi="仿宋" w:eastAsia="仿宋" w:cs="仿宋_GB2312"/>
          <w:b/>
          <w:sz w:val="32"/>
          <w:szCs w:val="32"/>
        </w:rPr>
      </w:pPr>
      <w:r>
        <w:rPr>
          <w:rFonts w:hint="eastAsia" w:ascii="仿宋" w:hAnsi="仿宋" w:eastAsia="仿宋" w:cs="仿宋_GB2312"/>
          <w:b/>
          <w:sz w:val="32"/>
          <w:szCs w:val="32"/>
          <w:lang w:val="en-US" w:eastAsia="zh-CN"/>
        </w:rPr>
        <w:t>知来处——高歌《你曾是少年》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_GB2312"/>
          <w:b/>
          <w:sz w:val="32"/>
          <w:szCs w:val="32"/>
          <w:lang w:eastAsia="zh-CN"/>
        </w:rPr>
      </w:pPr>
      <w:r>
        <w:rPr>
          <w:rFonts w:hint="eastAsia" w:ascii="仿宋" w:hAnsi="仿宋" w:eastAsia="仿宋" w:cs="仿宋_GB2312"/>
          <w:b w:val="0"/>
          <w:bCs/>
          <w:sz w:val="32"/>
          <w:szCs w:val="32"/>
          <w:lang w:eastAsia="zh-CN"/>
        </w:rPr>
        <w:t>“</w:t>
      </w:r>
      <w:r>
        <w:rPr>
          <w:rFonts w:hint="eastAsia" w:ascii="仿宋" w:hAnsi="仿宋" w:eastAsia="仿宋" w:cs="仿宋_GB2312"/>
          <w:b w:val="0"/>
          <w:bCs/>
          <w:sz w:val="32"/>
          <w:szCs w:val="32"/>
        </w:rPr>
        <w:t>携手拼搏</w:t>
      </w:r>
      <w:r>
        <w:rPr>
          <w:rFonts w:hint="eastAsia" w:ascii="仿宋" w:hAnsi="仿宋" w:eastAsia="仿宋" w:cs="仿宋_GB2312"/>
          <w:b w:val="0"/>
          <w:bCs/>
          <w:sz w:val="32"/>
          <w:szCs w:val="32"/>
          <w:lang w:eastAsia="zh-CN"/>
        </w:rPr>
        <w:t>，</w:t>
      </w:r>
      <w:r>
        <w:rPr>
          <w:rFonts w:hint="eastAsia" w:ascii="仿宋" w:hAnsi="仿宋" w:eastAsia="仿宋" w:cs="仿宋_GB2312"/>
          <w:b w:val="0"/>
          <w:bCs/>
          <w:sz w:val="32"/>
          <w:szCs w:val="32"/>
        </w:rPr>
        <w:t>共赏青春灿烂烟火</w:t>
      </w:r>
      <w:r>
        <w:rPr>
          <w:rFonts w:hint="eastAsia" w:ascii="仿宋" w:hAnsi="仿宋" w:eastAsia="仿宋" w:cs="仿宋_GB2312"/>
          <w:b w:val="0"/>
          <w:bCs/>
          <w:sz w:val="32"/>
          <w:szCs w:val="32"/>
          <w:lang w:eastAsia="zh-CN"/>
        </w:rPr>
        <w:t>。</w:t>
      </w:r>
      <w:r>
        <w:rPr>
          <w:rFonts w:hint="eastAsia" w:ascii="仿宋" w:hAnsi="仿宋" w:eastAsia="仿宋" w:cs="仿宋_GB2312"/>
          <w:b w:val="0"/>
          <w:bCs/>
          <w:sz w:val="32"/>
          <w:szCs w:val="32"/>
        </w:rPr>
        <w:t>朝夕走过</w:t>
      </w:r>
      <w:r>
        <w:rPr>
          <w:rFonts w:hint="eastAsia" w:ascii="仿宋" w:hAnsi="仿宋" w:eastAsia="仿宋" w:cs="仿宋_GB2312"/>
          <w:b w:val="0"/>
          <w:bCs/>
          <w:sz w:val="32"/>
          <w:szCs w:val="32"/>
          <w:lang w:eastAsia="zh-CN"/>
        </w:rPr>
        <w:t>，</w:t>
      </w:r>
      <w:r>
        <w:rPr>
          <w:rFonts w:hint="eastAsia" w:ascii="仿宋" w:hAnsi="仿宋" w:eastAsia="仿宋" w:cs="仿宋_GB2312"/>
          <w:b w:val="0"/>
          <w:bCs/>
          <w:sz w:val="32"/>
          <w:szCs w:val="32"/>
        </w:rPr>
        <w:t>即将各奔天地广阔</w:t>
      </w:r>
      <w:r>
        <w:rPr>
          <w:rFonts w:hint="eastAsia" w:ascii="仿宋" w:hAnsi="仿宋" w:eastAsia="仿宋" w:cs="仿宋_GB2312"/>
          <w:b w:val="0"/>
          <w:bCs/>
          <w:sz w:val="32"/>
          <w:szCs w:val="32"/>
          <w:lang w:eastAsia="zh-CN"/>
        </w:rPr>
        <w:t>。</w:t>
      </w:r>
      <w:r>
        <w:rPr>
          <w:rFonts w:hint="eastAsia" w:ascii="仿宋" w:hAnsi="仿宋" w:eastAsia="仿宋" w:cs="仿宋_GB2312"/>
          <w:b w:val="0"/>
          <w:bCs/>
          <w:sz w:val="32"/>
          <w:szCs w:val="32"/>
        </w:rPr>
        <w:t>想要紧握</w:t>
      </w:r>
      <w:r>
        <w:rPr>
          <w:rFonts w:hint="eastAsia" w:ascii="仿宋" w:hAnsi="仿宋" w:eastAsia="仿宋" w:cs="仿宋_GB2312"/>
          <w:b w:val="0"/>
          <w:bCs/>
          <w:sz w:val="32"/>
          <w:szCs w:val="32"/>
          <w:lang w:eastAsia="zh-CN"/>
        </w:rPr>
        <w:t>，</w:t>
      </w:r>
      <w:r>
        <w:rPr>
          <w:rFonts w:hint="eastAsia" w:ascii="仿宋" w:hAnsi="仿宋" w:eastAsia="仿宋" w:cs="仿宋_GB2312"/>
          <w:b w:val="0"/>
          <w:bCs/>
          <w:sz w:val="32"/>
          <w:szCs w:val="32"/>
        </w:rPr>
        <w:t>氤氲离别不舍</w:t>
      </w:r>
      <w:r>
        <w:rPr>
          <w:rFonts w:hint="eastAsia" w:ascii="仿宋" w:hAnsi="仿宋" w:eastAsia="仿宋" w:cs="仿宋_GB2312"/>
          <w:b w:val="0"/>
          <w:bCs/>
          <w:sz w:val="32"/>
          <w:szCs w:val="32"/>
          <w:lang w:eastAsia="zh-CN"/>
        </w:rPr>
        <w:t>。</w:t>
      </w:r>
      <w:r>
        <w:rPr>
          <w:rFonts w:hint="eastAsia" w:ascii="仿宋" w:hAnsi="仿宋" w:eastAsia="仿宋" w:cs="仿宋_GB2312"/>
          <w:b w:val="0"/>
          <w:bCs/>
          <w:sz w:val="32"/>
          <w:szCs w:val="32"/>
        </w:rPr>
        <w:t>背起行囊</w:t>
      </w:r>
      <w:r>
        <w:rPr>
          <w:rFonts w:hint="eastAsia" w:ascii="仿宋" w:hAnsi="仿宋" w:eastAsia="仿宋" w:cs="仿宋_GB2312"/>
          <w:b w:val="0"/>
          <w:bCs/>
          <w:sz w:val="32"/>
          <w:szCs w:val="32"/>
          <w:lang w:eastAsia="zh-CN"/>
        </w:rPr>
        <w:t>，</w:t>
      </w:r>
      <w:r>
        <w:rPr>
          <w:rFonts w:hint="eastAsia" w:ascii="仿宋" w:hAnsi="仿宋" w:eastAsia="仿宋" w:cs="仿宋_GB2312"/>
          <w:b w:val="0"/>
          <w:bCs/>
          <w:sz w:val="32"/>
          <w:szCs w:val="32"/>
        </w:rPr>
        <w:t>勇敢拥抱新的生活</w:t>
      </w:r>
      <w:r>
        <w:rPr>
          <w:rFonts w:hint="eastAsia" w:ascii="仿宋" w:hAnsi="仿宋" w:eastAsia="仿宋" w:cs="仿宋_GB2312"/>
          <w:b w:val="0"/>
          <w:bCs/>
          <w:sz w:val="32"/>
          <w:szCs w:val="32"/>
          <w:lang w:eastAsia="zh-CN"/>
        </w:rPr>
        <w:t>……”高歌一曲《你曾是少年》，盛夏之际，回忆青春点滴。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1.“开一次线上班会”——</w:t>
      </w:r>
      <w:r>
        <w:rPr>
          <w:rFonts w:hint="eastAsia" w:ascii="仿宋" w:hAnsi="仿宋" w:eastAsia="仿宋" w:cs="仿宋_GB2312"/>
          <w:b/>
          <w:bCs/>
          <w:color w:val="000000" w:themeColor="text1"/>
          <w:sz w:val="32"/>
          <w:szCs w:val="32"/>
          <w:lang w:eastAsia="zh-CN"/>
          <w14:textFill>
            <w14:solidFill>
              <w14:schemeClr w14:val="tx1"/>
            </w14:solidFill>
          </w14:textFill>
        </w:rPr>
        <w:t>强化毕业生理想信念教育。</w:t>
      </w:r>
      <w:r>
        <w:rPr>
          <w:rFonts w:hint="eastAsia" w:ascii="仿宋" w:hAnsi="仿宋" w:eastAsia="仿宋" w:cs="仿宋_GB2312"/>
          <w:color w:val="000000" w:themeColor="text1"/>
          <w:sz w:val="32"/>
          <w:szCs w:val="32"/>
          <w:lang w:eastAsia="zh-CN"/>
          <w14:textFill>
            <w14:solidFill>
              <w14:schemeClr w14:val="tx1"/>
            </w14:solidFill>
          </w14:textFill>
        </w:rPr>
        <w:t>各</w:t>
      </w:r>
      <w:r>
        <w:rPr>
          <w:rFonts w:hint="eastAsia" w:ascii="仿宋" w:hAnsi="仿宋" w:eastAsia="仿宋" w:cs="仿宋_GB2312"/>
          <w:color w:val="000000" w:themeColor="text1"/>
          <w:sz w:val="32"/>
          <w:szCs w:val="32"/>
          <w14:textFill>
            <w14:solidFill>
              <w14:schemeClr w14:val="tx1"/>
            </w14:solidFill>
          </w14:textFill>
        </w:rPr>
        <w:t>学院组织毕业班级以“抗疫青春路，我爱我的国”为主题，结合新冠肺炎疫情下国家中医药事业发展机遇，召开一次主题班会，引导毕业生树立正确的择业观、就业观，正确处理个人与国家、集体之间的关系，积极投身社会主义建设和中医药事业建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_GB2312"/>
          <w:sz w:val="32"/>
          <w:szCs w:val="32"/>
        </w:rPr>
      </w:pPr>
      <w:r>
        <w:rPr>
          <w:rFonts w:hint="eastAsia" w:ascii="仿宋" w:hAnsi="仿宋" w:eastAsia="仿宋" w:cs="仿宋_GB2312"/>
          <w:b/>
          <w:bCs/>
          <w:sz w:val="32"/>
          <w:szCs w:val="32"/>
        </w:rPr>
        <w:t>2.“上一次线上医德教育课”——</w:t>
      </w:r>
      <w:r>
        <w:rPr>
          <w:rFonts w:hint="eastAsia" w:ascii="仿宋" w:hAnsi="仿宋" w:eastAsia="仿宋" w:cs="仿宋_GB2312"/>
          <w:b/>
          <w:bCs/>
          <w:sz w:val="32"/>
          <w:szCs w:val="32"/>
          <w:lang w:eastAsia="zh-CN"/>
        </w:rPr>
        <w:t>开展职业道德教育。</w:t>
      </w:r>
      <w:r>
        <w:rPr>
          <w:rFonts w:hint="eastAsia" w:ascii="仿宋" w:hAnsi="仿宋" w:eastAsia="仿宋" w:cs="仿宋_GB2312"/>
          <w:sz w:val="32"/>
          <w:szCs w:val="32"/>
        </w:rPr>
        <w:t>各学院结合本学院专业特色，</w:t>
      </w:r>
      <w:r>
        <w:rPr>
          <w:rFonts w:hint="eastAsia" w:ascii="仿宋" w:hAnsi="仿宋" w:eastAsia="仿宋" w:cs="仿宋_GB2312"/>
          <w:color w:val="000000" w:themeColor="text1"/>
          <w:sz w:val="32"/>
          <w:szCs w:val="32"/>
          <w14:textFill>
            <w14:solidFill>
              <w14:schemeClr w14:val="tx1"/>
            </w14:solidFill>
          </w14:textFill>
        </w:rPr>
        <w:t>邀请</w:t>
      </w:r>
      <w:r>
        <w:rPr>
          <w:rFonts w:hint="eastAsia" w:ascii="仿宋" w:hAnsi="仿宋" w:eastAsia="仿宋" w:cs="仿宋_GB2312"/>
          <w:color w:val="000000" w:themeColor="text1"/>
          <w:sz w:val="32"/>
          <w:szCs w:val="32"/>
          <w:lang w:val="en-US" w:eastAsia="zh-CN"/>
          <w14:textFill>
            <w14:solidFill>
              <w14:schemeClr w14:val="tx1"/>
            </w14:solidFill>
          </w14:textFill>
        </w:rPr>
        <w:t>参与此次疫情防控的国家医疗队成员、</w:t>
      </w:r>
      <w:r>
        <w:rPr>
          <w:rFonts w:hint="eastAsia" w:ascii="仿宋" w:hAnsi="仿宋" w:eastAsia="仿宋" w:cs="仿宋_GB2312"/>
          <w:color w:val="000000" w:themeColor="text1"/>
          <w:sz w:val="32"/>
          <w:szCs w:val="32"/>
          <w14:textFill>
            <w14:solidFill>
              <w14:schemeClr w14:val="tx1"/>
            </w14:solidFill>
          </w14:textFill>
        </w:rPr>
        <w:t>校内外有关专家、学者和毕业生进行线上交流，面向毕业生开展医德教育讲座，引导毕业生要秉承“勤求博采、</w:t>
      </w:r>
      <w:r>
        <w:rPr>
          <w:rFonts w:hint="eastAsia" w:ascii="仿宋" w:hAnsi="仿宋" w:eastAsia="仿宋" w:cs="仿宋_GB2312"/>
          <w:sz w:val="32"/>
          <w:szCs w:val="32"/>
        </w:rPr>
        <w:t>厚德济生”的校训和“大医精诚”的优良文化传统，志存高远，脚踏实地，修医德、重品行、行仁术，</w:t>
      </w:r>
      <w:r>
        <w:rPr>
          <w:rFonts w:hint="eastAsia" w:ascii="仿宋" w:hAnsi="仿宋" w:eastAsia="仿宋" w:cs="仿宋_GB2312"/>
          <w:sz w:val="32"/>
          <w:szCs w:val="32"/>
          <w:lang w:val="en-US" w:eastAsia="zh-CN"/>
        </w:rPr>
        <w:t>增强立志报国的使命感和责任感</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b/>
          <w:bCs/>
          <w:sz w:val="32"/>
          <w:szCs w:val="32"/>
          <w:lang w:val="en-US" w:eastAsia="zh-CN"/>
        </w:rPr>
        <w:t>3.“拍一张我与学医路上的领路人的合影”——注重感恩知报教育。</w:t>
      </w:r>
      <w:r>
        <w:rPr>
          <w:rFonts w:hint="eastAsia" w:ascii="仿宋" w:hAnsi="仿宋" w:eastAsia="仿宋" w:cs="仿宋_GB2312"/>
          <w:sz w:val="32"/>
          <w:szCs w:val="32"/>
          <w:lang w:val="en-US" w:eastAsia="zh-CN"/>
        </w:rPr>
        <w:t>开展“长大后我就成了你——寻找我的领路人”毕业生与自己学医路上启蒙者的合影征集活动，通过温情照片向同学们讲述师承故事。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_GB2312"/>
          <w:sz w:val="32"/>
          <w:szCs w:val="32"/>
        </w:rPr>
      </w:pPr>
      <w:r>
        <w:rPr>
          <w:rFonts w:hint="eastAsia" w:ascii="仿宋" w:hAnsi="仿宋" w:eastAsia="仿宋" w:cs="仿宋_GB2312"/>
          <w:b/>
          <w:bCs/>
          <w:sz w:val="32"/>
          <w:szCs w:val="32"/>
          <w:lang w:val="en-US" w:eastAsia="zh-CN"/>
        </w:rPr>
        <w:t>4.</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lang w:val="en-US" w:eastAsia="zh-CN"/>
        </w:rPr>
        <w:t>做一张创意合影</w:t>
      </w:r>
      <w:r>
        <w:rPr>
          <w:rFonts w:hint="eastAsia" w:ascii="仿宋" w:hAnsi="仿宋" w:eastAsia="仿宋" w:cs="仿宋_GB2312"/>
          <w:b/>
          <w:bCs/>
          <w:sz w:val="32"/>
          <w:szCs w:val="32"/>
          <w:lang w:eastAsia="zh-CN"/>
        </w:rPr>
        <w:t>”——深化爱校荣校教育。</w:t>
      </w:r>
      <w:r>
        <w:rPr>
          <w:rFonts w:hint="eastAsia" w:ascii="仿宋" w:hAnsi="仿宋" w:eastAsia="仿宋" w:cs="仿宋_GB2312"/>
          <w:sz w:val="32"/>
          <w:szCs w:val="32"/>
          <w:lang w:val="en-US" w:eastAsia="zh-CN"/>
        </w:rPr>
        <w:t>开展</w:t>
      </w:r>
      <w:r>
        <w:rPr>
          <w:rFonts w:hint="eastAsia" w:ascii="仿宋" w:hAnsi="仿宋" w:eastAsia="仿宋" w:cs="仿宋_GB2312"/>
          <w:sz w:val="32"/>
          <w:szCs w:val="32"/>
        </w:rPr>
        <w:t>“最好的我们</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与</w:t>
      </w:r>
      <w:r>
        <w:rPr>
          <w:rFonts w:hint="eastAsia" w:ascii="仿宋" w:hAnsi="仿宋" w:eastAsia="仿宋" w:cs="仿宋_GB2312"/>
          <w:sz w:val="32"/>
          <w:szCs w:val="32"/>
        </w:rPr>
        <w:t>舍友的创意合影</w:t>
      </w:r>
      <w:r>
        <w:rPr>
          <w:rFonts w:hint="eastAsia" w:ascii="仿宋" w:hAnsi="仿宋" w:eastAsia="仿宋" w:cs="仿宋_GB2312"/>
          <w:sz w:val="32"/>
          <w:szCs w:val="32"/>
          <w:lang w:val="en-US" w:eastAsia="zh-CN"/>
        </w:rPr>
        <w:t>征集活动，一间温馨浪漫的小屋，几个志同道合的朋友，浇铸了一段真诚的情感，通过合影的方式帮助毕业生构成求学生活中最珍贵的家的记忆。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_GB2312"/>
          <w:b/>
          <w:sz w:val="32"/>
          <w:szCs w:val="32"/>
          <w:lang w:val="en-US" w:eastAsia="zh-CN"/>
        </w:rPr>
      </w:pPr>
      <w:r>
        <w:rPr>
          <w:rFonts w:hint="eastAsia" w:ascii="仿宋" w:hAnsi="仿宋" w:eastAsia="仿宋" w:cs="仿宋_GB2312"/>
          <w:b/>
          <w:sz w:val="32"/>
          <w:szCs w:val="32"/>
        </w:rPr>
        <w:t>（</w:t>
      </w:r>
      <w:r>
        <w:rPr>
          <w:rFonts w:hint="eastAsia" w:ascii="仿宋" w:hAnsi="仿宋" w:eastAsia="仿宋" w:cs="仿宋_GB2312"/>
          <w:b/>
          <w:sz w:val="32"/>
          <w:szCs w:val="32"/>
          <w:lang w:val="en-US" w:eastAsia="zh-CN"/>
        </w:rPr>
        <w:t>二</w:t>
      </w:r>
      <w:r>
        <w:rPr>
          <w:rFonts w:hint="eastAsia" w:ascii="仿宋" w:hAnsi="仿宋" w:eastAsia="仿宋" w:cs="仿宋_GB2312"/>
          <w:b/>
          <w:sz w:val="32"/>
          <w:szCs w:val="32"/>
        </w:rPr>
        <w:t>）</w:t>
      </w:r>
      <w:r>
        <w:rPr>
          <w:rFonts w:hint="eastAsia" w:ascii="仿宋" w:hAnsi="仿宋" w:eastAsia="仿宋" w:cs="仿宋_GB2312"/>
          <w:b/>
          <w:sz w:val="32"/>
          <w:szCs w:val="32"/>
          <w:lang w:val="en-US" w:eastAsia="zh-CN"/>
        </w:rPr>
        <w:t>明去处——唱响《星辰大海》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我怀念杏林时光，太阳宫桥下温暖朝阳。妙手施仁法，嘿哟呀依嘢，杏林中丹心传承岐黄。我怀念京华殿堂，良乡百草园馥郁药香。风卷起云浪，嘿哟呀依嘢，岐黄殿下激荡着梦想……”唱响一首《星辰大海》，乘风破浪，约定向国医的梦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_GB2312"/>
          <w:sz w:val="32"/>
          <w:szCs w:val="32"/>
        </w:rPr>
      </w:pP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“谈一谈对学弟学妹的祝福”——</w:t>
      </w:r>
      <w:r>
        <w:rPr>
          <w:rFonts w:hint="eastAsia" w:ascii="仿宋" w:hAnsi="仿宋" w:eastAsia="仿宋" w:cs="仿宋_GB2312"/>
          <w:b/>
          <w:bCs/>
          <w:sz w:val="32"/>
          <w:szCs w:val="32"/>
          <w:lang w:eastAsia="zh-CN"/>
        </w:rPr>
        <w:t>加强爱校荣校教育。</w:t>
      </w:r>
      <w:r>
        <w:rPr>
          <w:rFonts w:hint="eastAsia" w:ascii="仿宋" w:hAnsi="仿宋" w:eastAsia="仿宋" w:cs="仿宋_GB2312"/>
          <w:color w:val="000000" w:themeColor="text1"/>
          <w:sz w:val="32"/>
          <w:szCs w:val="32"/>
          <w14:textFill>
            <w14:solidFill>
              <w14:schemeClr w14:val="tx1"/>
            </w14:solidFill>
          </w14:textFill>
        </w:rPr>
        <w:t>疫情期间毕业生面临就业、毕业的特殊考验，</w:t>
      </w:r>
      <w:r>
        <w:rPr>
          <w:rFonts w:hint="eastAsia" w:ascii="仿宋" w:hAnsi="仿宋" w:eastAsia="仿宋" w:cs="仿宋_GB2312"/>
          <w:color w:val="000000" w:themeColor="text1"/>
          <w:sz w:val="32"/>
          <w:szCs w:val="32"/>
          <w:lang w:val="en-US" w:eastAsia="zh-CN"/>
          <w14:textFill>
            <w14:solidFill>
              <w14:schemeClr w14:val="tx1"/>
            </w14:solidFill>
          </w14:textFill>
        </w:rPr>
        <w:t>各学院要组织</w:t>
      </w:r>
      <w:r>
        <w:rPr>
          <w:rFonts w:hint="eastAsia" w:ascii="仿宋" w:hAnsi="仿宋" w:eastAsia="仿宋" w:cs="仿宋_GB2312"/>
          <w:color w:val="000000" w:themeColor="text1"/>
          <w:sz w:val="32"/>
          <w:szCs w:val="32"/>
          <w14:textFill>
            <w14:solidFill>
              <w14:schemeClr w14:val="tx1"/>
            </w14:solidFill>
          </w14:textFill>
        </w:rPr>
        <w:t>邀请</w:t>
      </w:r>
      <w:r>
        <w:rPr>
          <w:rFonts w:hint="eastAsia" w:ascii="仿宋" w:hAnsi="仿宋" w:eastAsia="仿宋" w:cs="仿宋_GB2312"/>
          <w:color w:val="000000" w:themeColor="text1"/>
          <w:sz w:val="32"/>
          <w:szCs w:val="32"/>
          <w:lang w:val="en-US" w:eastAsia="zh-CN"/>
          <w14:textFill>
            <w14:solidFill>
              <w14:schemeClr w14:val="tx1"/>
            </w14:solidFill>
          </w14:textFill>
        </w:rPr>
        <w:t>优秀</w:t>
      </w:r>
      <w:r>
        <w:rPr>
          <w:rFonts w:hint="eastAsia" w:ascii="仿宋" w:hAnsi="仿宋" w:eastAsia="仿宋" w:cs="仿宋_GB2312"/>
          <w:color w:val="000000" w:themeColor="text1"/>
          <w:sz w:val="32"/>
          <w:szCs w:val="32"/>
          <w14:textFill>
            <w14:solidFill>
              <w14:schemeClr w14:val="tx1"/>
            </w14:solidFill>
          </w14:textFill>
        </w:rPr>
        <w:t>毕业生与在校生线上座谈，开展求职经验和学习经历的分享会，将</w:t>
      </w:r>
      <w:r>
        <w:rPr>
          <w:rFonts w:hint="eastAsia" w:ascii="仿宋" w:hAnsi="仿宋" w:eastAsia="仿宋" w:cs="仿宋_GB2312"/>
          <w:color w:val="000000" w:themeColor="text1"/>
          <w:sz w:val="32"/>
          <w:szCs w:val="32"/>
          <w:lang w:val="en-US" w:eastAsia="zh-CN"/>
          <w14:textFill>
            <w14:solidFill>
              <w14:schemeClr w14:val="tx1"/>
            </w14:solidFill>
          </w14:textFill>
        </w:rPr>
        <w:t>成功经验和</w:t>
      </w:r>
      <w:r>
        <w:rPr>
          <w:rFonts w:hint="eastAsia" w:ascii="仿宋" w:hAnsi="仿宋" w:eastAsia="仿宋" w:cs="仿宋_GB2312"/>
          <w:color w:val="000000" w:themeColor="text1"/>
          <w:sz w:val="32"/>
          <w:szCs w:val="32"/>
          <w14:textFill>
            <w14:solidFill>
              <w14:schemeClr w14:val="tx1"/>
            </w14:solidFill>
          </w14:textFill>
        </w:rPr>
        <w:t>美好祝福留给学弟学妹。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6.</w:t>
      </w:r>
      <w:r>
        <w:rPr>
          <w:rFonts w:hint="eastAsia" w:ascii="仿宋" w:hAnsi="仿宋" w:eastAsia="仿宋" w:cs="仿宋_GB2312"/>
          <w:b/>
          <w:bCs/>
          <w:sz w:val="32"/>
          <w:szCs w:val="32"/>
        </w:rPr>
        <w:t>“举办一场毕业生座谈会”——</w:t>
      </w:r>
      <w:r>
        <w:rPr>
          <w:rFonts w:hint="eastAsia" w:ascii="仿宋" w:hAnsi="仿宋" w:eastAsia="仿宋" w:cs="仿宋_GB2312"/>
          <w:b/>
          <w:bCs/>
          <w:sz w:val="32"/>
          <w:szCs w:val="32"/>
          <w:lang w:eastAsia="zh-CN"/>
        </w:rPr>
        <w:t>聚焦爱校荣校教育。</w:t>
      </w:r>
      <w:r>
        <w:rPr>
          <w:rFonts w:hint="eastAsia" w:ascii="仿宋" w:hAnsi="仿宋" w:eastAsia="仿宋" w:cs="仿宋_GB2312"/>
          <w:sz w:val="32"/>
          <w:szCs w:val="32"/>
        </w:rPr>
        <w:t>饮水思源、寸草春晖，学工部将组织举办“杏林有约——优秀毕业</w:t>
      </w:r>
      <w:r>
        <w:rPr>
          <w:rFonts w:hint="eastAsia" w:ascii="仿宋" w:hAnsi="仿宋" w:eastAsia="仿宋" w:cs="仿宋_GB2312"/>
          <w:color w:val="000000" w:themeColor="text1"/>
          <w:sz w:val="32"/>
          <w:szCs w:val="32"/>
          <w14:textFill>
            <w14:solidFill>
              <w14:schemeClr w14:val="tx1"/>
            </w14:solidFill>
          </w14:textFill>
        </w:rPr>
        <w:t>生线上专</w:t>
      </w:r>
      <w:r>
        <w:rPr>
          <w:rFonts w:hint="eastAsia" w:ascii="仿宋" w:hAnsi="仿宋" w:eastAsia="仿宋" w:cs="仿宋_GB2312"/>
          <w:sz w:val="32"/>
          <w:szCs w:val="32"/>
        </w:rPr>
        <w:t>场座谈会”，引导学生感怀师恩，关心母校发展变化，回顾个人发展成就，并对母校的发展提出意见和建议，为母校的发展建设添砖加瓦。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_GB2312"/>
          <w:b/>
          <w:sz w:val="32"/>
          <w:szCs w:val="32"/>
        </w:rPr>
      </w:pPr>
      <w:r>
        <w:rPr>
          <w:rFonts w:hint="eastAsia" w:ascii="仿宋" w:hAnsi="仿宋" w:eastAsia="仿宋" w:cs="仿宋_GB2312"/>
          <w:b/>
          <w:sz w:val="32"/>
          <w:szCs w:val="32"/>
        </w:rPr>
        <w:t>（三）</w:t>
      </w:r>
      <w:r>
        <w:rPr>
          <w:rFonts w:hint="eastAsia" w:ascii="仿宋" w:hAnsi="仿宋" w:eastAsia="仿宋" w:cs="仿宋_GB2312"/>
          <w:b/>
          <w:sz w:val="32"/>
          <w:szCs w:val="32"/>
          <w:lang w:val="en-US" w:eastAsia="zh-CN"/>
        </w:rPr>
        <w:t>晓归处——合奏《能解答一切的答案》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“你，迈出广阔的校园啊，无愧于你的青春，那，日夜诵读的，日子呢，是你们，陪伴着我。你，走出岐黄的殿堂啊，手捧着，大医精诚，我，确幸自己，应运而生，且让我，治愈心上，的伤……”合奏一曲</w:t>
      </w:r>
      <w:r>
        <w:rPr>
          <w:rFonts w:hint="eastAsia" w:ascii="仿宋" w:hAnsi="仿宋" w:eastAsia="仿宋" w:cs="仿宋_GB2312"/>
          <w:b w:val="0"/>
          <w:bCs/>
          <w:sz w:val="32"/>
          <w:szCs w:val="32"/>
          <w:lang w:val="en-US" w:eastAsia="zh-CN"/>
        </w:rPr>
        <w:t>《能解答一切的答案》，五湖四海，江南塞北，但仍然记得，你的脸庞，坚毅的光芒。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7</w:t>
      </w:r>
      <w:r>
        <w:rPr>
          <w:rFonts w:hint="eastAsia" w:ascii="仿宋" w:hAnsi="仿宋" w:eastAsia="仿宋" w:cs="仿宋_GB2312"/>
          <w:b/>
          <w:bCs/>
          <w:sz w:val="32"/>
          <w:szCs w:val="32"/>
        </w:rPr>
        <w:t>.“办一次文明诚信</w:t>
      </w:r>
      <w:r>
        <w:rPr>
          <w:rFonts w:hint="eastAsia" w:ascii="仿宋" w:hAnsi="仿宋" w:eastAsia="仿宋" w:cs="仿宋_GB2312"/>
          <w:b/>
          <w:bCs/>
          <w:sz w:val="32"/>
          <w:szCs w:val="32"/>
          <w:lang w:val="en-US" w:eastAsia="zh-CN"/>
        </w:rPr>
        <w:t>倡议</w:t>
      </w:r>
      <w:r>
        <w:rPr>
          <w:rFonts w:hint="eastAsia" w:ascii="仿宋" w:hAnsi="仿宋" w:eastAsia="仿宋" w:cs="仿宋_GB2312"/>
          <w:b/>
          <w:bCs/>
          <w:sz w:val="32"/>
          <w:szCs w:val="32"/>
        </w:rPr>
        <w:t>活动”——</w:t>
      </w:r>
      <w:r>
        <w:rPr>
          <w:rFonts w:hint="eastAsia" w:ascii="仿宋" w:hAnsi="仿宋" w:eastAsia="仿宋" w:cs="仿宋_GB2312"/>
          <w:b/>
          <w:bCs/>
          <w:sz w:val="32"/>
          <w:szCs w:val="32"/>
          <w:lang w:eastAsia="zh-CN"/>
        </w:rPr>
        <w:t>推动文明诚信教育。</w:t>
      </w:r>
      <w:r>
        <w:rPr>
          <w:rFonts w:hint="eastAsia" w:ascii="仿宋" w:hAnsi="仿宋" w:eastAsia="仿宋" w:cs="仿宋_GB2312"/>
          <w:sz w:val="32"/>
          <w:szCs w:val="32"/>
        </w:rPr>
        <w:t>各学院组织毕业生开展“丹心仁术，诚信永驻”</w:t>
      </w:r>
      <w:r>
        <w:rPr>
          <w:rFonts w:hint="eastAsia" w:ascii="仿宋" w:hAnsi="仿宋" w:eastAsia="仿宋" w:cs="仿宋_GB2312"/>
          <w:sz w:val="32"/>
          <w:szCs w:val="32"/>
          <w:lang w:val="en-US" w:eastAsia="zh-CN"/>
        </w:rPr>
        <w:t>云倡议</w:t>
      </w:r>
      <w:r>
        <w:rPr>
          <w:rFonts w:hint="eastAsia" w:ascii="仿宋" w:hAnsi="仿宋" w:eastAsia="仿宋" w:cs="仿宋_GB2312"/>
          <w:sz w:val="32"/>
          <w:szCs w:val="32"/>
        </w:rPr>
        <w:t>活动，</w:t>
      </w:r>
      <w:r>
        <w:rPr>
          <w:rFonts w:hint="eastAsia" w:ascii="仿宋" w:hAnsi="仿宋" w:eastAsia="仿宋" w:cs="仿宋_GB2312"/>
          <w:sz w:val="32"/>
          <w:szCs w:val="32"/>
          <w:lang w:val="en-US" w:eastAsia="zh-CN"/>
        </w:rPr>
        <w:t>通过以班级为单位录制倡议视频的形式，</w:t>
      </w:r>
      <w:r>
        <w:rPr>
          <w:rFonts w:hint="eastAsia" w:ascii="仿宋" w:hAnsi="仿宋" w:eastAsia="仿宋" w:cs="仿宋_GB2312"/>
          <w:sz w:val="32"/>
          <w:szCs w:val="32"/>
        </w:rPr>
        <w:t>引导毕业生明礼诚信，培养毕业生的诚信意识、规则意识和模范意识。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_GB2312"/>
          <w:sz w:val="32"/>
          <w:szCs w:val="32"/>
          <w:lang w:val="en-US" w:eastAsia="zh-CN"/>
        </w:rPr>
      </w:pPr>
      <w:r>
        <w:rPr>
          <w:rFonts w:hint="eastAsia" w:ascii="仿宋" w:hAnsi="仿宋" w:eastAsia="仿宋" w:cs="仿宋_GB2312"/>
          <w:b/>
          <w:bCs/>
          <w:sz w:val="32"/>
          <w:szCs w:val="32"/>
          <w:lang w:val="en-US" w:eastAsia="zh-CN"/>
        </w:rPr>
        <w:t>8.</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lang w:val="en-US" w:eastAsia="zh-CN"/>
        </w:rPr>
        <w:t>照一张与宿舍的合影</w:t>
      </w:r>
      <w:r>
        <w:rPr>
          <w:rFonts w:hint="eastAsia" w:ascii="仿宋" w:hAnsi="仿宋" w:eastAsia="仿宋" w:cs="仿宋_GB2312"/>
          <w:b/>
          <w:bCs/>
          <w:sz w:val="32"/>
          <w:szCs w:val="32"/>
          <w:lang w:eastAsia="zh-CN"/>
        </w:rPr>
        <w:t>”——做好文明诚信教育。</w:t>
      </w:r>
      <w:r>
        <w:rPr>
          <w:rFonts w:hint="eastAsia" w:ascii="仿宋" w:hAnsi="仿宋" w:eastAsia="仿宋" w:cs="仿宋_GB2312"/>
          <w:sz w:val="32"/>
          <w:szCs w:val="32"/>
          <w:lang w:val="en-US" w:eastAsia="zh-CN"/>
        </w:rPr>
        <w:t>开展</w:t>
      </w:r>
      <w:r>
        <w:rPr>
          <w:rFonts w:hint="eastAsia" w:ascii="仿宋" w:hAnsi="仿宋" w:eastAsia="仿宋" w:cs="仿宋_GB2312"/>
          <w:sz w:val="32"/>
          <w:szCs w:val="32"/>
        </w:rPr>
        <w:t>“让一切回到最初的样子”宿舍清扫照片征集</w:t>
      </w:r>
      <w:r>
        <w:rPr>
          <w:rFonts w:hint="eastAsia" w:ascii="仿宋" w:hAnsi="仿宋" w:eastAsia="仿宋" w:cs="仿宋_GB2312"/>
          <w:sz w:val="32"/>
          <w:szCs w:val="32"/>
          <w:lang w:val="en-US" w:eastAsia="zh-CN"/>
        </w:rPr>
        <w:t>活动，鼓励毕业生在返校后认真整理收拾自身物品，打扫宿舍，把最整洁的宿舍卫生留给母校，将最美好的青春记忆带向远方。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bCs/>
          <w:sz w:val="32"/>
          <w:szCs w:val="32"/>
          <w:lang w:val="en-US" w:eastAsia="zh-CN"/>
        </w:rPr>
        <w:t>9</w:t>
      </w:r>
      <w:r>
        <w:rPr>
          <w:rFonts w:hint="eastAsia" w:ascii="仿宋" w:hAnsi="仿宋" w:eastAsia="仿宋" w:cs="仿宋_GB2312"/>
          <w:b/>
          <w:bCs/>
          <w:sz w:val="32"/>
          <w:szCs w:val="32"/>
        </w:rPr>
        <w:t>.“唱一次校歌《承诺》”——</w:t>
      </w:r>
      <w:r>
        <w:rPr>
          <w:rFonts w:hint="eastAsia" w:ascii="仿宋" w:hAnsi="仿宋" w:eastAsia="仿宋" w:cs="仿宋_GB2312"/>
          <w:b/>
          <w:bCs/>
          <w:sz w:val="32"/>
          <w:szCs w:val="32"/>
          <w:lang w:eastAsia="zh-CN"/>
        </w:rPr>
        <w:t>强化爱校荣校教育。</w:t>
      </w:r>
      <w:r>
        <w:rPr>
          <w:rFonts w:hint="eastAsia" w:ascii="仿宋" w:hAnsi="仿宋" w:eastAsia="仿宋" w:cs="仿宋_GB2312"/>
          <w:sz w:val="32"/>
          <w:szCs w:val="32"/>
        </w:rPr>
        <w:t>面向广大毕业生开展同唱校歌视频征集活动，鼓励毕业生重温校歌，回味校园文化，</w:t>
      </w:r>
      <w:r>
        <w:rPr>
          <w:rFonts w:hint="eastAsia" w:ascii="仿宋" w:hAnsi="仿宋" w:eastAsia="仿宋" w:cs="仿宋_GB2312"/>
          <w:sz w:val="32"/>
          <w:szCs w:val="32"/>
          <w:lang w:val="en-US" w:eastAsia="zh-CN"/>
        </w:rPr>
        <w:t>牢记</w:t>
      </w:r>
      <w:r>
        <w:rPr>
          <w:rFonts w:hint="eastAsia" w:ascii="仿宋" w:hAnsi="仿宋" w:eastAsia="仿宋" w:cs="仿宋_GB2312"/>
          <w:sz w:val="32"/>
          <w:szCs w:val="32"/>
        </w:rPr>
        <w:t>“丹心传承岐黄，汗水浇灌杏林”的承诺。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_GB2312"/>
          <w:sz w:val="32"/>
          <w:szCs w:val="32"/>
        </w:rPr>
      </w:pPr>
      <w:r>
        <w:rPr>
          <w:rFonts w:hint="eastAsia" w:ascii="仿宋" w:hAnsi="仿宋" w:eastAsia="仿宋" w:cs="仿宋_GB2312"/>
          <w:b/>
          <w:bCs/>
          <w:sz w:val="32"/>
          <w:szCs w:val="32"/>
          <w:lang w:val="en-US" w:eastAsia="zh-CN"/>
        </w:rPr>
        <w:t>10.</w:t>
      </w:r>
      <w:r>
        <w:rPr>
          <w:rFonts w:hint="eastAsia" w:ascii="仿宋" w:hAnsi="仿宋" w:eastAsia="仿宋" w:cs="仿宋_GB2312"/>
          <w:b/>
          <w:bCs/>
          <w:sz w:val="32"/>
          <w:szCs w:val="32"/>
        </w:rPr>
        <w:t>“说一句对母校/老师想说的话”——</w:t>
      </w:r>
      <w:r>
        <w:rPr>
          <w:rFonts w:hint="eastAsia" w:ascii="仿宋" w:hAnsi="仿宋" w:eastAsia="仿宋" w:cs="仿宋_GB2312"/>
          <w:b/>
          <w:bCs/>
          <w:sz w:val="32"/>
          <w:szCs w:val="32"/>
          <w:lang w:eastAsia="zh-CN"/>
        </w:rPr>
        <w:t>实施爱校荣校教育。</w:t>
      </w:r>
      <w:r>
        <w:rPr>
          <w:rFonts w:hint="eastAsia" w:ascii="仿宋" w:hAnsi="仿宋" w:eastAsia="仿宋" w:cs="仿宋_GB2312"/>
          <w:sz w:val="32"/>
          <w:szCs w:val="32"/>
        </w:rPr>
        <w:t>面向广大毕业生开展“See you Miss you--母校/老师我想对你说”微视频征集活动，鼓励毕业生以</w:t>
      </w:r>
      <w:r>
        <w:rPr>
          <w:rFonts w:hint="eastAsia" w:ascii="仿宋" w:hAnsi="仿宋" w:eastAsia="仿宋" w:cs="仿宋_GB2312"/>
          <w:sz w:val="32"/>
          <w:szCs w:val="32"/>
          <w:lang w:val="en-US" w:eastAsia="zh-CN"/>
        </w:rPr>
        <w:t>微视频</w:t>
      </w:r>
      <w:r>
        <w:rPr>
          <w:rFonts w:hint="eastAsia" w:ascii="仿宋" w:hAnsi="仿宋" w:eastAsia="仿宋" w:cs="仿宋_GB2312"/>
          <w:sz w:val="32"/>
          <w:szCs w:val="32"/>
        </w:rPr>
        <w:t>的形式，诉说对母校/老师埋藏在内心很久却难以言表的话。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rPr>
        <w:t>针对以上教育活动内容，各学院在积极动员组织毕业生参与学校开展的活动外，亦可结合各自实际，立足本学院特点，整合各类优势资源，以线上主题班会、宣讲会、座谈会等多种形式开展毕业教育线上活动。</w:t>
      </w:r>
      <w:r>
        <w:rPr>
          <w:rFonts w:hint="eastAsia" w:ascii="仿宋" w:hAnsi="仿宋" w:eastAsia="仿宋" w:cs="仿宋_GB2312"/>
          <w:b/>
          <w:bCs/>
          <w:sz w:val="32"/>
          <w:szCs w:val="32"/>
        </w:rPr>
        <w:t>工作具体安排和要求详见“杏林之声”微信公众平台推送。</w:t>
      </w:r>
      <w:r>
        <w:rPr>
          <w:rFonts w:hint="eastAsia" w:ascii="仿宋" w:hAnsi="仿宋" w:eastAsia="仿宋" w:cs="仿宋_GB2312"/>
          <w:b/>
          <w:bCs/>
          <w:sz w:val="32"/>
          <w:szCs w:val="32"/>
          <w:lang w:eastAsia="zh-CN"/>
        </w:rPr>
        <w:t>学工部将对毕业生投稿作品等进行评审，各单项活动设置一、二、三等奖若干，并赠送精美奖品。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四、工作要求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sz w:val="32"/>
          <w:szCs w:val="32"/>
        </w:rPr>
        <w:t>1.毕业教育要坚持将感情疏导与法制、诚信教育相结合。</w:t>
      </w:r>
      <w:r>
        <w:rPr>
          <w:rFonts w:hint="eastAsia" w:ascii="仿宋" w:hAnsi="仿宋" w:eastAsia="仿宋" w:cs="仿宋_GB2312"/>
          <w:color w:val="000000" w:themeColor="text1"/>
          <w:sz w:val="32"/>
          <w:szCs w:val="32"/>
          <w14:textFill>
            <w14:solidFill>
              <w14:schemeClr w14:val="tx1"/>
            </w14:solidFill>
          </w14:textFill>
        </w:rPr>
        <w:t>疫情期间的毕业教育工作，一方面要尊重</w:t>
      </w:r>
      <w:r>
        <w:rPr>
          <w:rFonts w:hint="eastAsia" w:ascii="仿宋" w:hAnsi="仿宋" w:eastAsia="仿宋" w:cs="仿宋_GB2312"/>
          <w:color w:val="000000" w:themeColor="text1"/>
          <w:sz w:val="32"/>
          <w:szCs w:val="32"/>
          <w:lang w:val="en-US" w:eastAsia="zh-CN"/>
          <w14:textFill>
            <w14:solidFill>
              <w14:schemeClr w14:val="tx1"/>
            </w14:solidFill>
          </w14:textFill>
        </w:rPr>
        <w:t>学生的合理诉求</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依托各类教育活动，为学生的情感表达提供多样化平台</w:t>
      </w:r>
      <w:r>
        <w:rPr>
          <w:rFonts w:hint="eastAsia" w:ascii="仿宋" w:hAnsi="仿宋" w:eastAsia="仿宋" w:cs="仿宋_GB2312"/>
          <w:color w:val="000000" w:themeColor="text1"/>
          <w:sz w:val="32"/>
          <w:szCs w:val="32"/>
          <w14:textFill>
            <w14:solidFill>
              <w14:schemeClr w14:val="tx1"/>
            </w14:solidFill>
          </w14:textFill>
        </w:rPr>
        <w:t>，另一方面也要坚持法制、诚信教育和校规校纪教育，确保每个毕业生在疫情期间配合学校的返校安排和毕业安排，确保每一个毕业生平安</w:t>
      </w:r>
      <w:r>
        <w:rPr>
          <w:rFonts w:hint="eastAsia" w:ascii="仿宋" w:hAnsi="仿宋" w:eastAsia="仿宋" w:cs="仿宋_GB2312"/>
          <w:color w:val="000000" w:themeColor="text1"/>
          <w:sz w:val="32"/>
          <w:szCs w:val="32"/>
          <w:lang w:val="en-US" w:eastAsia="zh-CN"/>
          <w14:textFill>
            <w14:solidFill>
              <w14:schemeClr w14:val="tx1"/>
            </w14:solidFill>
          </w14:textFill>
        </w:rPr>
        <w:t>返校、</w:t>
      </w:r>
      <w:r>
        <w:rPr>
          <w:rFonts w:hint="eastAsia" w:ascii="仿宋" w:hAnsi="仿宋" w:eastAsia="仿宋" w:cs="仿宋_GB2312"/>
          <w:color w:val="000000" w:themeColor="text1"/>
          <w:sz w:val="32"/>
          <w:szCs w:val="32"/>
          <w14:textFill>
            <w14:solidFill>
              <w14:schemeClr w14:val="tx1"/>
            </w14:solidFill>
          </w14:textFill>
        </w:rPr>
        <w:t>健康离校、诚信离校、文明离校。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2.毕业教育要坚持激励性和示范性相结合。要挖掘疫情期间</w:t>
      </w:r>
      <w:r>
        <w:rPr>
          <w:rFonts w:hint="eastAsia" w:ascii="仿宋" w:hAnsi="仿宋" w:eastAsia="仿宋" w:cs="仿宋_GB2312"/>
          <w:color w:val="000000" w:themeColor="text1"/>
          <w:sz w:val="32"/>
          <w:szCs w:val="32"/>
          <w:lang w:val="en-US" w:eastAsia="zh-CN"/>
          <w14:textFill>
            <w14:solidFill>
              <w14:schemeClr w14:val="tx1"/>
            </w14:solidFill>
          </w14:textFill>
        </w:rPr>
        <w:t>积极投身抗疫实践和服务基层</w:t>
      </w:r>
      <w:r>
        <w:rPr>
          <w:rFonts w:hint="eastAsia" w:ascii="仿宋" w:hAnsi="仿宋" w:eastAsia="仿宋" w:cs="仿宋_GB2312"/>
          <w:color w:val="000000" w:themeColor="text1"/>
          <w:sz w:val="32"/>
          <w:szCs w:val="32"/>
          <w14:textFill>
            <w14:solidFill>
              <w14:schemeClr w14:val="tx1"/>
            </w14:solidFill>
          </w14:textFill>
        </w:rPr>
        <w:t>的典型案例，典型学生，加大宣传力度，号召毕业生向榜样学习，向先进学习。同时，也要鼓励毕业生积极参加学校和学院组织的各项线上毕业活动。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color w:val="000000" w:themeColor="text1"/>
          <w:sz w:val="32"/>
          <w:szCs w:val="32"/>
          <w14:textFill>
            <w14:solidFill>
              <w14:schemeClr w14:val="tx1"/>
            </w14:solidFill>
          </w14:textFill>
        </w:rPr>
        <w:t>3.毕业教育要将思想引领与学生实际需求相结合。</w:t>
      </w:r>
      <w:r>
        <w:rPr>
          <w:rFonts w:hint="eastAsia" w:ascii="仿宋" w:hAnsi="仿宋" w:eastAsia="仿宋" w:cs="仿宋_GB2312"/>
          <w:color w:val="000000" w:themeColor="text1"/>
          <w:sz w:val="32"/>
          <w:szCs w:val="32"/>
          <w:lang w:val="en-US" w:eastAsia="zh-CN"/>
          <w14:textFill>
            <w14:solidFill>
              <w14:schemeClr w14:val="tx1"/>
            </w14:solidFill>
          </w14:textFill>
        </w:rPr>
        <w:t>结合当下高校疫情防控形势，毕业教育</w:t>
      </w:r>
      <w:r>
        <w:rPr>
          <w:rFonts w:hint="eastAsia" w:ascii="仿宋" w:hAnsi="仿宋" w:eastAsia="仿宋" w:cs="仿宋_GB2312"/>
          <w:color w:val="000000" w:themeColor="text1"/>
          <w:sz w:val="32"/>
          <w:szCs w:val="32"/>
          <w14:textFill>
            <w14:solidFill>
              <w14:schemeClr w14:val="tx1"/>
            </w14:solidFill>
          </w14:textFill>
        </w:rPr>
        <w:t>既要围绕“不忘医者初心 勇担杏林使命”的主题，</w:t>
      </w:r>
      <w:r>
        <w:rPr>
          <w:rFonts w:hint="eastAsia" w:ascii="仿宋" w:hAnsi="仿宋" w:eastAsia="仿宋" w:cs="仿宋_GB2312"/>
          <w:sz w:val="32"/>
          <w:szCs w:val="32"/>
        </w:rPr>
        <w:t>做好教育活动，也要做好细致周到的管理服务工作，秉承“人心向学”的工作理念，帮助毕业生解决</w:t>
      </w:r>
      <w:r>
        <w:rPr>
          <w:rFonts w:hint="eastAsia" w:ascii="仿宋" w:hAnsi="仿宋" w:eastAsia="仿宋" w:cs="仿宋_GB2312"/>
          <w:sz w:val="32"/>
          <w:szCs w:val="32"/>
          <w:lang w:val="en-US" w:eastAsia="zh-CN"/>
        </w:rPr>
        <w:t>因疫情导致</w:t>
      </w:r>
      <w:r>
        <w:rPr>
          <w:rFonts w:hint="eastAsia" w:ascii="仿宋" w:hAnsi="仿宋" w:eastAsia="仿宋" w:cs="仿宋_GB2312"/>
          <w:sz w:val="32"/>
          <w:szCs w:val="32"/>
        </w:rPr>
        <w:t>的实际困难和问题，努力实现毕业生开心离校、满意离校。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各学院要主动收集与毕业教育主题活动有关的文字和视频或图片资料，及时总结活动成果，并于7月10日前将本学院毕业教育相关总结材料电子版报送学工部。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联 系 人：徐娜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联系电话：53911266</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电子邮箱：</w:t>
      </w:r>
      <w:r>
        <w:rPr>
          <w:rFonts w:hint="eastAsia" w:ascii="仿宋" w:hAnsi="仿宋" w:eastAsia="仿宋" w:cs="仿宋_GB2312"/>
          <w:color w:val="auto"/>
          <w:sz w:val="32"/>
          <w:szCs w:val="32"/>
          <w:u w:val="none"/>
        </w:rPr>
        <w:t>bucmsizhengke@163.com</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9"/>
        <w:jc w:val="right"/>
        <w:textAlignment w:val="auto"/>
        <w:rPr>
          <w:rFonts w:ascii="仿宋" w:hAnsi="仿宋" w:eastAsia="仿宋" w:cs="仿宋_GB2312"/>
          <w:sz w:val="32"/>
          <w:szCs w:val="32"/>
        </w:rPr>
      </w:pPr>
      <w:r>
        <w:rPr>
          <w:rFonts w:hint="eastAsia" w:ascii="仿宋" w:hAnsi="仿宋" w:eastAsia="仿宋" w:cs="仿宋_GB2312"/>
          <w:sz w:val="32"/>
          <w:szCs w:val="32"/>
        </w:rPr>
        <w:t>北京中医药大学学生工作部</w:t>
      </w:r>
    </w:p>
    <w:p>
      <w:pPr>
        <w:keepNext w:val="0"/>
        <w:keepLines w:val="0"/>
        <w:pageBreakBefore w:val="0"/>
        <w:widowControl w:val="0"/>
        <w:kinsoku/>
        <w:wordWrap/>
        <w:overflowPunct/>
        <w:topLinePunct w:val="0"/>
        <w:autoSpaceDE/>
        <w:autoSpaceDN/>
        <w:bidi w:val="0"/>
        <w:adjustRightInd/>
        <w:snapToGrid/>
        <w:spacing w:line="540" w:lineRule="exact"/>
        <w:ind w:right="508" w:rightChars="242"/>
        <w:jc w:val="right"/>
        <w:textAlignment w:val="auto"/>
        <w:rPr>
          <w:rFonts w:ascii="仿宋" w:hAnsi="仿宋" w:eastAsia="仿宋"/>
          <w:sz w:val="32"/>
          <w:szCs w:val="32"/>
        </w:rPr>
      </w:pPr>
      <w:r>
        <w:rPr>
          <w:rFonts w:hint="eastAsia" w:ascii="仿宋" w:hAnsi="仿宋" w:eastAsia="仿宋" w:cs="仿宋_GB2312"/>
          <w:sz w:val="32"/>
          <w:szCs w:val="32"/>
        </w:rPr>
        <w:t xml:space="preserve">                                 2020年5月</w:t>
      </w:r>
      <w:r>
        <w:rPr>
          <w:rFonts w:hint="eastAsia" w:ascii="仿宋" w:hAnsi="仿宋" w:eastAsia="仿宋" w:cs="仿宋_GB2312"/>
          <w:sz w:val="32"/>
          <w:szCs w:val="32"/>
          <w:lang w:val="en-US" w:eastAsia="zh-CN"/>
        </w:rPr>
        <w:t>27</w:t>
      </w:r>
      <w:r>
        <w:rPr>
          <w:rFonts w:hint="eastAsia" w:ascii="仿宋" w:hAnsi="仿宋" w:eastAsia="仿宋"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F59D6"/>
    <w:multiLevelType w:val="multilevel"/>
    <w:tmpl w:val="1C8F59D6"/>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64"/>
    <w:rsid w:val="00040D7E"/>
    <w:rsid w:val="00050E2C"/>
    <w:rsid w:val="00074294"/>
    <w:rsid w:val="00087181"/>
    <w:rsid w:val="000A363E"/>
    <w:rsid w:val="000C3D8B"/>
    <w:rsid w:val="000C5788"/>
    <w:rsid w:val="000E540E"/>
    <w:rsid w:val="000E6478"/>
    <w:rsid w:val="0010423E"/>
    <w:rsid w:val="001A21D1"/>
    <w:rsid w:val="0022639F"/>
    <w:rsid w:val="00232194"/>
    <w:rsid w:val="00237CF6"/>
    <w:rsid w:val="002A0F57"/>
    <w:rsid w:val="002A426F"/>
    <w:rsid w:val="002C25FD"/>
    <w:rsid w:val="002E379B"/>
    <w:rsid w:val="002F1023"/>
    <w:rsid w:val="00300B04"/>
    <w:rsid w:val="003140EF"/>
    <w:rsid w:val="00343551"/>
    <w:rsid w:val="003E0927"/>
    <w:rsid w:val="003F67B7"/>
    <w:rsid w:val="004001FA"/>
    <w:rsid w:val="004169CD"/>
    <w:rsid w:val="00417D52"/>
    <w:rsid w:val="0042176D"/>
    <w:rsid w:val="00442F7F"/>
    <w:rsid w:val="00447AA2"/>
    <w:rsid w:val="00491CCB"/>
    <w:rsid w:val="004B036C"/>
    <w:rsid w:val="004B0E34"/>
    <w:rsid w:val="004B25A9"/>
    <w:rsid w:val="004B71CE"/>
    <w:rsid w:val="004C1EAF"/>
    <w:rsid w:val="005216C6"/>
    <w:rsid w:val="00521AE4"/>
    <w:rsid w:val="0052236F"/>
    <w:rsid w:val="00527FCC"/>
    <w:rsid w:val="00540AA2"/>
    <w:rsid w:val="0054122C"/>
    <w:rsid w:val="005613C4"/>
    <w:rsid w:val="00576302"/>
    <w:rsid w:val="005870DB"/>
    <w:rsid w:val="005D10E4"/>
    <w:rsid w:val="005D4595"/>
    <w:rsid w:val="0067432C"/>
    <w:rsid w:val="006767F4"/>
    <w:rsid w:val="006A2C3A"/>
    <w:rsid w:val="006A5BA2"/>
    <w:rsid w:val="006A7D5A"/>
    <w:rsid w:val="006D7630"/>
    <w:rsid w:val="00706AD6"/>
    <w:rsid w:val="007177EC"/>
    <w:rsid w:val="007242C7"/>
    <w:rsid w:val="00732F9C"/>
    <w:rsid w:val="0073532B"/>
    <w:rsid w:val="00747809"/>
    <w:rsid w:val="00751064"/>
    <w:rsid w:val="00755909"/>
    <w:rsid w:val="00784309"/>
    <w:rsid w:val="00784C86"/>
    <w:rsid w:val="007D1917"/>
    <w:rsid w:val="007F64C3"/>
    <w:rsid w:val="00830897"/>
    <w:rsid w:val="00831254"/>
    <w:rsid w:val="00833450"/>
    <w:rsid w:val="00866250"/>
    <w:rsid w:val="00870DA0"/>
    <w:rsid w:val="0088307A"/>
    <w:rsid w:val="00886BAA"/>
    <w:rsid w:val="00890D9C"/>
    <w:rsid w:val="008F2C88"/>
    <w:rsid w:val="008F4065"/>
    <w:rsid w:val="008F524A"/>
    <w:rsid w:val="00941651"/>
    <w:rsid w:val="00951584"/>
    <w:rsid w:val="009A214D"/>
    <w:rsid w:val="009A6635"/>
    <w:rsid w:val="009C02F8"/>
    <w:rsid w:val="009E5960"/>
    <w:rsid w:val="009E7B83"/>
    <w:rsid w:val="00A051B1"/>
    <w:rsid w:val="00A25D3C"/>
    <w:rsid w:val="00A269FE"/>
    <w:rsid w:val="00A41E4B"/>
    <w:rsid w:val="00A54464"/>
    <w:rsid w:val="00A721DA"/>
    <w:rsid w:val="00AD1166"/>
    <w:rsid w:val="00AF2806"/>
    <w:rsid w:val="00B27A34"/>
    <w:rsid w:val="00B84C39"/>
    <w:rsid w:val="00B87431"/>
    <w:rsid w:val="00B911A4"/>
    <w:rsid w:val="00B93944"/>
    <w:rsid w:val="00BB1869"/>
    <w:rsid w:val="00BF0CB6"/>
    <w:rsid w:val="00BF323F"/>
    <w:rsid w:val="00C32DEA"/>
    <w:rsid w:val="00C522A8"/>
    <w:rsid w:val="00C5266F"/>
    <w:rsid w:val="00C62019"/>
    <w:rsid w:val="00C6253B"/>
    <w:rsid w:val="00C9086A"/>
    <w:rsid w:val="00D0549A"/>
    <w:rsid w:val="00D16850"/>
    <w:rsid w:val="00D3044E"/>
    <w:rsid w:val="00D73CF0"/>
    <w:rsid w:val="00DB489E"/>
    <w:rsid w:val="00DC5044"/>
    <w:rsid w:val="00DE44CA"/>
    <w:rsid w:val="00E80A62"/>
    <w:rsid w:val="00E83A4A"/>
    <w:rsid w:val="00E875D4"/>
    <w:rsid w:val="00EA2EED"/>
    <w:rsid w:val="00EC0805"/>
    <w:rsid w:val="00EE5B63"/>
    <w:rsid w:val="00F33D0E"/>
    <w:rsid w:val="00F34E8B"/>
    <w:rsid w:val="00F44157"/>
    <w:rsid w:val="00F650B4"/>
    <w:rsid w:val="00F862D3"/>
    <w:rsid w:val="00FC2CE8"/>
    <w:rsid w:val="00FE435D"/>
    <w:rsid w:val="00FF219A"/>
    <w:rsid w:val="00FF2804"/>
    <w:rsid w:val="01667743"/>
    <w:rsid w:val="034D51DE"/>
    <w:rsid w:val="05BA5D2C"/>
    <w:rsid w:val="08B87FF9"/>
    <w:rsid w:val="09BB46B4"/>
    <w:rsid w:val="0A9A44C5"/>
    <w:rsid w:val="0D020BC7"/>
    <w:rsid w:val="0D3B4301"/>
    <w:rsid w:val="11D9332F"/>
    <w:rsid w:val="15DC08B5"/>
    <w:rsid w:val="17161427"/>
    <w:rsid w:val="175A6ACB"/>
    <w:rsid w:val="1D112CDF"/>
    <w:rsid w:val="1D403A5C"/>
    <w:rsid w:val="1DB37229"/>
    <w:rsid w:val="2168263F"/>
    <w:rsid w:val="22E123EF"/>
    <w:rsid w:val="29DC1F03"/>
    <w:rsid w:val="2CB94D5C"/>
    <w:rsid w:val="2D8E4FBA"/>
    <w:rsid w:val="2E38608C"/>
    <w:rsid w:val="2FAC281F"/>
    <w:rsid w:val="318E26AD"/>
    <w:rsid w:val="330B6215"/>
    <w:rsid w:val="36571470"/>
    <w:rsid w:val="393B352F"/>
    <w:rsid w:val="3E39400D"/>
    <w:rsid w:val="3E3E67D7"/>
    <w:rsid w:val="3F097DB4"/>
    <w:rsid w:val="3F9C49DF"/>
    <w:rsid w:val="475728D7"/>
    <w:rsid w:val="47E02175"/>
    <w:rsid w:val="496A0DFC"/>
    <w:rsid w:val="4D35189F"/>
    <w:rsid w:val="4D45661E"/>
    <w:rsid w:val="53185739"/>
    <w:rsid w:val="582C4281"/>
    <w:rsid w:val="5A576317"/>
    <w:rsid w:val="5BEA5AF2"/>
    <w:rsid w:val="5CBA10B6"/>
    <w:rsid w:val="5E46782E"/>
    <w:rsid w:val="5F083FE9"/>
    <w:rsid w:val="60716B61"/>
    <w:rsid w:val="60EB0E28"/>
    <w:rsid w:val="60FC6618"/>
    <w:rsid w:val="62792935"/>
    <w:rsid w:val="65E741C2"/>
    <w:rsid w:val="66484861"/>
    <w:rsid w:val="669F6A43"/>
    <w:rsid w:val="67857FED"/>
    <w:rsid w:val="688E396D"/>
    <w:rsid w:val="689B095A"/>
    <w:rsid w:val="6DB164FA"/>
    <w:rsid w:val="6E751CF0"/>
    <w:rsid w:val="6E9E4FC7"/>
    <w:rsid w:val="6F2A114B"/>
    <w:rsid w:val="704469B4"/>
    <w:rsid w:val="75562817"/>
    <w:rsid w:val="75A434E8"/>
    <w:rsid w:val="7BCB547C"/>
    <w:rsid w:val="7E0043A5"/>
    <w:rsid w:val="7E437A0E"/>
    <w:rsid w:val="7E4C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Hyperlink"/>
    <w:basedOn w:val="8"/>
    <w:semiHidden/>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99"/>
    <w:pPr>
      <w:ind w:firstLine="420" w:firstLineChars="200"/>
    </w:pPr>
    <w:rPr>
      <w:rFonts w:asciiTheme="minorHAnsi" w:hAnsiTheme="minorHAnsi" w:eastAsiaTheme="minorEastAsia" w:cstheme="minorBidi"/>
      <w:szCs w:val="24"/>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页眉 Char"/>
    <w:basedOn w:val="8"/>
    <w:link w:val="5"/>
    <w:qFormat/>
    <w:uiPriority w:val="99"/>
    <w:rPr>
      <w:rFonts w:ascii="Times New Roman" w:hAnsi="Times New Roman" w:eastAsia="宋体" w:cs="Times New Roman"/>
      <w:kern w:val="2"/>
      <w:sz w:val="18"/>
      <w:szCs w:val="18"/>
    </w:rPr>
  </w:style>
  <w:style w:type="character" w:customStyle="1" w:styleId="14">
    <w:name w:val="页脚 Char"/>
    <w:basedOn w:val="8"/>
    <w:link w:val="4"/>
    <w:qFormat/>
    <w:uiPriority w:val="99"/>
    <w:rPr>
      <w:rFonts w:ascii="Times New Roman" w:hAnsi="Times New Roman" w:eastAsia="宋体" w:cs="Times New Roman"/>
      <w:kern w:val="2"/>
      <w:sz w:val="18"/>
      <w:szCs w:val="18"/>
    </w:rPr>
  </w:style>
  <w:style w:type="character" w:customStyle="1" w:styleId="15">
    <w:name w:val="批注文字 Char"/>
    <w:basedOn w:val="8"/>
    <w:link w:val="2"/>
    <w:semiHidden/>
    <w:qFormat/>
    <w:uiPriority w:val="99"/>
    <w:rPr>
      <w:rFonts w:ascii="Times New Roman" w:hAnsi="Times New Roman" w:eastAsia="宋体" w:cs="Times New Roman"/>
      <w:kern w:val="2"/>
      <w:sz w:val="21"/>
    </w:rPr>
  </w:style>
  <w:style w:type="character" w:customStyle="1" w:styleId="16">
    <w:name w:val="批注主题 Char"/>
    <w:basedOn w:val="15"/>
    <w:link w:val="6"/>
    <w:semiHidden/>
    <w:qFormat/>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384</Words>
  <Characters>2194</Characters>
  <Lines>18</Lines>
  <Paragraphs>5</Paragraphs>
  <TotalTime>15</TotalTime>
  <ScaleCrop>false</ScaleCrop>
  <LinksUpToDate>false</LinksUpToDate>
  <CharactersWithSpaces>2573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2020-05-20T08:50:00Z</dcterms:created>
  <dc:creator>刘晓英</dc:creator>
  <cp:lastModifiedBy>Administrator</cp:lastModifiedBy>
  <cp:lastPrinted>2020-05-26T01:16:00Z</cp:lastPrinted>
  <dcterms:modified xsi:type="dcterms:W3CDTF">2020-05-27T01:24:10Z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